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86CF8" w14:textId="17DA8C05" w:rsidR="002E67C3" w:rsidRPr="00B03D33" w:rsidRDefault="002E67C3">
      <w:pPr>
        <w:rPr>
          <w:rFonts w:ascii="Calibri" w:hAnsi="Calibri" w:cs="Calibri"/>
        </w:rPr>
      </w:pPr>
      <w:r w:rsidRPr="00B03D33">
        <w:rPr>
          <w:rFonts w:ascii="Calibri" w:hAnsi="Calibri" w:cs="Calibri"/>
        </w:rPr>
        <w:tab/>
      </w:r>
      <w:r w:rsidRPr="00B03D33">
        <w:rPr>
          <w:rFonts w:ascii="Calibri" w:hAnsi="Calibri" w:cs="Calibri"/>
        </w:rPr>
        <w:tab/>
      </w:r>
      <w:r w:rsidRPr="00B03D33">
        <w:rPr>
          <w:rFonts w:ascii="Calibri" w:hAnsi="Calibri" w:cs="Calibri"/>
        </w:rPr>
        <w:tab/>
      </w:r>
      <w:r w:rsidRPr="00B03D33">
        <w:rPr>
          <w:rFonts w:ascii="Calibri" w:hAnsi="Calibri" w:cs="Calibri"/>
        </w:rPr>
        <w:tab/>
      </w:r>
      <w:r w:rsidRPr="00B03D33">
        <w:rPr>
          <w:rFonts w:ascii="Calibri" w:hAnsi="Calibri" w:cs="Calibri"/>
        </w:rPr>
        <w:tab/>
      </w:r>
    </w:p>
    <w:p w14:paraId="5F86CCE5" w14:textId="7A23952A" w:rsidR="00D1144F" w:rsidRPr="00B03D33" w:rsidRDefault="007A7317" w:rsidP="008D1463">
      <w:pPr>
        <w:jc w:val="center"/>
        <w:rPr>
          <w:rFonts w:ascii="Calibri" w:hAnsi="Calibri" w:cs="Calibri"/>
          <w:b/>
          <w:bCs/>
          <w:sz w:val="22"/>
          <w:szCs w:val="22"/>
        </w:rPr>
      </w:pPr>
      <w:r w:rsidRPr="00B03D33">
        <w:rPr>
          <w:rFonts w:ascii="Calibri" w:hAnsi="Calibri" w:cs="Calibri"/>
          <w:b/>
          <w:bCs/>
          <w:sz w:val="22"/>
          <w:szCs w:val="22"/>
        </w:rPr>
        <w:t>DIVISION 7 - THERMAL AND MOISTURE PROTECTION</w:t>
      </w:r>
    </w:p>
    <w:p w14:paraId="1F4F3B6C" w14:textId="421E5B60" w:rsidR="00D1144F" w:rsidRPr="00B03D33" w:rsidRDefault="007A7317" w:rsidP="008D1463">
      <w:pPr>
        <w:jc w:val="center"/>
        <w:rPr>
          <w:rFonts w:ascii="Calibri" w:hAnsi="Calibri" w:cs="Calibri"/>
          <w:b/>
          <w:bCs/>
          <w:sz w:val="22"/>
          <w:szCs w:val="22"/>
        </w:rPr>
      </w:pPr>
      <w:r w:rsidRPr="00B03D33">
        <w:rPr>
          <w:rFonts w:ascii="Calibri" w:hAnsi="Calibri" w:cs="Calibri"/>
          <w:b/>
          <w:bCs/>
          <w:sz w:val="22"/>
          <w:szCs w:val="22"/>
        </w:rPr>
        <w:t>Section 07900</w:t>
      </w:r>
      <w:r w:rsidR="00D1144F" w:rsidRPr="00B03D33">
        <w:rPr>
          <w:rFonts w:ascii="Calibri" w:hAnsi="Calibri" w:cs="Calibri"/>
          <w:b/>
          <w:bCs/>
          <w:sz w:val="22"/>
          <w:szCs w:val="22"/>
        </w:rPr>
        <w:t xml:space="preserve"> -</w:t>
      </w:r>
      <w:r w:rsidRPr="00B03D33">
        <w:rPr>
          <w:rFonts w:ascii="Calibri" w:hAnsi="Calibri" w:cs="Calibri"/>
          <w:b/>
          <w:bCs/>
          <w:sz w:val="22"/>
          <w:szCs w:val="22"/>
        </w:rPr>
        <w:t xml:space="preserve"> Joint Sealers Elastomeric and non-Elastomeric sealant</w:t>
      </w:r>
    </w:p>
    <w:p w14:paraId="39216453" w14:textId="77777777" w:rsidR="008D1463" w:rsidRPr="00B03D33" w:rsidRDefault="008D1463" w:rsidP="008D1463">
      <w:pPr>
        <w:jc w:val="center"/>
        <w:rPr>
          <w:rFonts w:ascii="Calibri" w:hAnsi="Calibri" w:cs="Calibri"/>
          <w:b/>
          <w:bCs/>
          <w:sz w:val="22"/>
          <w:szCs w:val="22"/>
        </w:rPr>
      </w:pPr>
    </w:p>
    <w:p w14:paraId="384E1512" w14:textId="77777777" w:rsidR="007A7317" w:rsidRPr="00B03D33" w:rsidRDefault="007A7317">
      <w:pPr>
        <w:rPr>
          <w:rFonts w:ascii="Calibri" w:hAnsi="Calibri" w:cs="Calibri"/>
          <w:b/>
          <w:bCs/>
          <w:sz w:val="22"/>
          <w:szCs w:val="22"/>
        </w:rPr>
      </w:pPr>
      <w:r w:rsidRPr="00B03D33">
        <w:rPr>
          <w:rFonts w:ascii="Calibri" w:hAnsi="Calibri" w:cs="Calibri"/>
          <w:b/>
          <w:bCs/>
          <w:sz w:val="22"/>
          <w:szCs w:val="22"/>
        </w:rPr>
        <w:t xml:space="preserve">Part 1 - General 1.01 Summary </w:t>
      </w:r>
    </w:p>
    <w:p w14:paraId="40BDFD6D" w14:textId="52856C2D" w:rsidR="007A7317" w:rsidRPr="00B03D33" w:rsidRDefault="007A7317" w:rsidP="00D1144F">
      <w:pPr>
        <w:ind w:left="720"/>
        <w:rPr>
          <w:rFonts w:ascii="Calibri" w:hAnsi="Calibri" w:cs="Calibri"/>
          <w:sz w:val="22"/>
          <w:szCs w:val="22"/>
        </w:rPr>
      </w:pPr>
      <w:r w:rsidRPr="00B03D33">
        <w:rPr>
          <w:rFonts w:ascii="Calibri" w:hAnsi="Calibri" w:cs="Calibri"/>
          <w:sz w:val="22"/>
          <w:szCs w:val="22"/>
        </w:rPr>
        <w:t xml:space="preserve">A. This specification describes the sealing of joints and cracks subject to normal to very large movement with an epoxy resin adhesive sealing system. </w:t>
      </w:r>
    </w:p>
    <w:p w14:paraId="229B5569" w14:textId="13E7703A" w:rsidR="007A7317" w:rsidRPr="00B03D33" w:rsidRDefault="00D1144F" w:rsidP="00D1144F">
      <w:pPr>
        <w:pStyle w:val="ListParagraph"/>
        <w:numPr>
          <w:ilvl w:val="1"/>
          <w:numId w:val="4"/>
        </w:numPr>
        <w:rPr>
          <w:rFonts w:ascii="Calibri" w:hAnsi="Calibri" w:cs="Calibri"/>
          <w:b/>
          <w:bCs/>
          <w:sz w:val="22"/>
          <w:szCs w:val="22"/>
        </w:rPr>
      </w:pPr>
      <w:r w:rsidRPr="00B03D33">
        <w:rPr>
          <w:rFonts w:ascii="Calibri" w:hAnsi="Calibri" w:cs="Calibri"/>
          <w:b/>
          <w:bCs/>
          <w:sz w:val="22"/>
          <w:szCs w:val="22"/>
        </w:rPr>
        <w:t>Q</w:t>
      </w:r>
      <w:r w:rsidR="007A7317" w:rsidRPr="00B03D33">
        <w:rPr>
          <w:rFonts w:ascii="Calibri" w:hAnsi="Calibri" w:cs="Calibri"/>
          <w:b/>
          <w:bCs/>
          <w:sz w:val="22"/>
          <w:szCs w:val="22"/>
        </w:rPr>
        <w:t xml:space="preserve">uality Assurance </w:t>
      </w:r>
    </w:p>
    <w:p w14:paraId="4154B06F" w14:textId="7361DB7F" w:rsidR="007A7317" w:rsidRPr="00B03D33" w:rsidRDefault="007A7317" w:rsidP="00D1144F">
      <w:pPr>
        <w:pStyle w:val="ListParagraph"/>
        <w:numPr>
          <w:ilvl w:val="0"/>
          <w:numId w:val="1"/>
        </w:numPr>
        <w:rPr>
          <w:rFonts w:ascii="Calibri" w:hAnsi="Calibri" w:cs="Calibri"/>
          <w:sz w:val="22"/>
          <w:szCs w:val="22"/>
        </w:rPr>
      </w:pPr>
      <w:r w:rsidRPr="00B03D33">
        <w:rPr>
          <w:rFonts w:ascii="Calibri" w:hAnsi="Calibri" w:cs="Calibri"/>
          <w:sz w:val="22"/>
          <w:szCs w:val="22"/>
        </w:rPr>
        <w:t xml:space="preserve">Contractor qualifications: Contractor shall be qualified in the field of </w:t>
      </w:r>
      <w:r w:rsidR="003E6272" w:rsidRPr="00B03D33">
        <w:rPr>
          <w:rFonts w:ascii="Calibri" w:hAnsi="Calibri" w:cs="Calibri"/>
          <w:sz w:val="22"/>
          <w:szCs w:val="22"/>
        </w:rPr>
        <w:t>concrete repair</w:t>
      </w:r>
      <w:r w:rsidRPr="00B03D33">
        <w:rPr>
          <w:rFonts w:ascii="Calibri" w:hAnsi="Calibri" w:cs="Calibri"/>
          <w:sz w:val="22"/>
          <w:szCs w:val="22"/>
        </w:rPr>
        <w:t xml:space="preserve"> and protection with a successful </w:t>
      </w:r>
      <w:r w:rsidR="003E6272">
        <w:rPr>
          <w:rFonts w:ascii="Calibri" w:hAnsi="Calibri" w:cs="Calibri"/>
          <w:sz w:val="22"/>
          <w:szCs w:val="22"/>
        </w:rPr>
        <w:t xml:space="preserve">track </w:t>
      </w:r>
      <w:r w:rsidR="003E6272" w:rsidRPr="00B03D33">
        <w:rPr>
          <w:rFonts w:ascii="Calibri" w:hAnsi="Calibri" w:cs="Calibri"/>
          <w:sz w:val="22"/>
          <w:szCs w:val="22"/>
        </w:rPr>
        <w:t>record</w:t>
      </w:r>
      <w:r w:rsidRPr="00B03D33">
        <w:rPr>
          <w:rFonts w:ascii="Calibri" w:hAnsi="Calibri" w:cs="Calibri"/>
          <w:sz w:val="22"/>
          <w:szCs w:val="22"/>
        </w:rPr>
        <w:t xml:space="preserve"> of 5 years or more. Contractor shall maintain qualified personnel who have received product training by a manufacturer</w:t>
      </w:r>
      <w:r w:rsidR="00D1144F" w:rsidRPr="00B03D33">
        <w:rPr>
          <w:rFonts w:ascii="Calibri" w:hAnsi="Calibri" w:cs="Calibri"/>
          <w:sz w:val="22"/>
          <w:szCs w:val="22"/>
        </w:rPr>
        <w:t>’</w:t>
      </w:r>
      <w:r w:rsidRPr="00B03D33">
        <w:rPr>
          <w:rFonts w:ascii="Calibri" w:hAnsi="Calibri" w:cs="Calibri"/>
          <w:sz w:val="22"/>
          <w:szCs w:val="22"/>
        </w:rPr>
        <w:t xml:space="preserve">s representative. </w:t>
      </w:r>
    </w:p>
    <w:p w14:paraId="1134010D" w14:textId="05D1380B" w:rsidR="007A7317" w:rsidRPr="00B03D33" w:rsidRDefault="007A7317" w:rsidP="00D1144F">
      <w:pPr>
        <w:pStyle w:val="ListParagraph"/>
        <w:numPr>
          <w:ilvl w:val="0"/>
          <w:numId w:val="1"/>
        </w:numPr>
        <w:rPr>
          <w:rFonts w:ascii="Calibri" w:hAnsi="Calibri" w:cs="Calibri"/>
          <w:sz w:val="22"/>
          <w:szCs w:val="22"/>
        </w:rPr>
      </w:pPr>
      <w:r w:rsidRPr="00B03D33">
        <w:rPr>
          <w:rFonts w:ascii="Calibri" w:hAnsi="Calibri" w:cs="Calibri"/>
          <w:sz w:val="22"/>
          <w:szCs w:val="22"/>
        </w:rPr>
        <w:t xml:space="preserve">Install materials in accordance with all safety and weather conditions required by </w:t>
      </w:r>
      <w:r w:rsidR="00B03D33" w:rsidRPr="00B03D33">
        <w:rPr>
          <w:rFonts w:ascii="Calibri" w:hAnsi="Calibri" w:cs="Calibri"/>
          <w:sz w:val="22"/>
          <w:szCs w:val="22"/>
        </w:rPr>
        <w:t>the manufacturer</w:t>
      </w:r>
      <w:r w:rsidRPr="00B03D33">
        <w:rPr>
          <w:rFonts w:ascii="Calibri" w:hAnsi="Calibri" w:cs="Calibri"/>
          <w:sz w:val="22"/>
          <w:szCs w:val="22"/>
        </w:rPr>
        <w:t xml:space="preserve"> or as modified by applicable rules and regulations of local, state and federal authorities having jurisdiction. Consult Material Safety Data Sheets for complete handling recommendations. </w:t>
      </w:r>
    </w:p>
    <w:p w14:paraId="71A13626" w14:textId="77777777" w:rsidR="00D1144F" w:rsidRPr="00B03D33" w:rsidRDefault="00D1144F" w:rsidP="00D1144F">
      <w:pPr>
        <w:pStyle w:val="ListParagraph"/>
        <w:ind w:left="1440"/>
        <w:rPr>
          <w:rFonts w:ascii="Calibri" w:hAnsi="Calibri" w:cs="Calibri"/>
          <w:b/>
          <w:bCs/>
          <w:sz w:val="22"/>
          <w:szCs w:val="22"/>
        </w:rPr>
      </w:pPr>
    </w:p>
    <w:p w14:paraId="74BF4E86" w14:textId="7CBC2232" w:rsidR="007A7317" w:rsidRPr="00B03D33" w:rsidRDefault="007A7317" w:rsidP="00D1144F">
      <w:pPr>
        <w:pStyle w:val="ListParagraph"/>
        <w:numPr>
          <w:ilvl w:val="1"/>
          <w:numId w:val="4"/>
        </w:numPr>
        <w:rPr>
          <w:rFonts w:ascii="Calibri" w:hAnsi="Calibri" w:cs="Calibri"/>
          <w:b/>
          <w:bCs/>
          <w:sz w:val="22"/>
          <w:szCs w:val="22"/>
        </w:rPr>
      </w:pPr>
      <w:r w:rsidRPr="00B03D33">
        <w:rPr>
          <w:rFonts w:ascii="Calibri" w:hAnsi="Calibri" w:cs="Calibri"/>
          <w:b/>
          <w:bCs/>
          <w:sz w:val="22"/>
          <w:szCs w:val="22"/>
        </w:rPr>
        <w:t xml:space="preserve">Delivery, Storage, and Handling </w:t>
      </w:r>
    </w:p>
    <w:p w14:paraId="56D4B2CC" w14:textId="77777777" w:rsidR="00D1144F" w:rsidRPr="00B03D33" w:rsidRDefault="00D1144F" w:rsidP="00D1144F">
      <w:pPr>
        <w:pStyle w:val="ListParagraph"/>
        <w:ind w:left="480"/>
        <w:rPr>
          <w:rFonts w:ascii="Calibri" w:hAnsi="Calibri" w:cs="Calibri"/>
          <w:sz w:val="22"/>
          <w:szCs w:val="22"/>
        </w:rPr>
      </w:pPr>
    </w:p>
    <w:p w14:paraId="778AD6B5" w14:textId="68E1BA63" w:rsidR="007A7317" w:rsidRPr="00B03D33" w:rsidRDefault="007A7317" w:rsidP="00957D33">
      <w:pPr>
        <w:pStyle w:val="ListParagraph"/>
        <w:numPr>
          <w:ilvl w:val="0"/>
          <w:numId w:val="16"/>
        </w:numPr>
        <w:rPr>
          <w:rFonts w:ascii="Calibri" w:hAnsi="Calibri" w:cs="Calibri"/>
          <w:sz w:val="22"/>
          <w:szCs w:val="22"/>
        </w:rPr>
      </w:pPr>
      <w:r w:rsidRPr="00B03D33">
        <w:rPr>
          <w:rFonts w:ascii="Calibri" w:hAnsi="Calibri" w:cs="Calibri"/>
          <w:sz w:val="22"/>
          <w:szCs w:val="22"/>
        </w:rPr>
        <w:t>All materials must be delivered in original, unopened containers with the manufacturer</w:t>
      </w:r>
      <w:r w:rsidR="00D1144F" w:rsidRPr="00B03D33">
        <w:rPr>
          <w:rFonts w:ascii="Calibri" w:hAnsi="Calibri" w:cs="Calibri"/>
          <w:sz w:val="22"/>
          <w:szCs w:val="22"/>
        </w:rPr>
        <w:t>’</w:t>
      </w:r>
      <w:r w:rsidRPr="00B03D33">
        <w:rPr>
          <w:rFonts w:ascii="Calibri" w:hAnsi="Calibri" w:cs="Calibri"/>
          <w:sz w:val="22"/>
          <w:szCs w:val="22"/>
        </w:rPr>
        <w:t xml:space="preserve">s name, labels, product identification, and batch numbers. Damaged material must be removed from the site immediately. </w:t>
      </w:r>
    </w:p>
    <w:p w14:paraId="42EFE9B1" w14:textId="77777777" w:rsidR="00D1144F" w:rsidRPr="00B03D33" w:rsidRDefault="007A7317" w:rsidP="00957D33">
      <w:pPr>
        <w:pStyle w:val="ListParagraph"/>
        <w:numPr>
          <w:ilvl w:val="0"/>
          <w:numId w:val="16"/>
        </w:numPr>
        <w:rPr>
          <w:rFonts w:ascii="Calibri" w:hAnsi="Calibri" w:cs="Calibri"/>
          <w:sz w:val="22"/>
          <w:szCs w:val="22"/>
        </w:rPr>
      </w:pPr>
      <w:r w:rsidRPr="00B03D33">
        <w:rPr>
          <w:rFonts w:ascii="Calibri" w:hAnsi="Calibri" w:cs="Calibri"/>
          <w:sz w:val="22"/>
          <w:szCs w:val="22"/>
        </w:rPr>
        <w:t xml:space="preserve">Store all materials off the ground and protect from rain, freezing or excessive heat until ready for use. </w:t>
      </w:r>
    </w:p>
    <w:p w14:paraId="3B848E9B" w14:textId="6B5A5483" w:rsidR="00D1144F" w:rsidRPr="00B03D33" w:rsidRDefault="007A7317" w:rsidP="00957D33">
      <w:pPr>
        <w:pStyle w:val="ListParagraph"/>
        <w:numPr>
          <w:ilvl w:val="0"/>
          <w:numId w:val="16"/>
        </w:numPr>
        <w:rPr>
          <w:rFonts w:ascii="Calibri" w:hAnsi="Calibri" w:cs="Calibri"/>
          <w:sz w:val="22"/>
          <w:szCs w:val="22"/>
        </w:rPr>
      </w:pPr>
      <w:r w:rsidRPr="00B03D33">
        <w:rPr>
          <w:rFonts w:ascii="Calibri" w:hAnsi="Calibri" w:cs="Calibri"/>
          <w:sz w:val="22"/>
          <w:szCs w:val="22"/>
        </w:rPr>
        <w:t xml:space="preserve">Condition the specified product as recommended by the manufacturer. </w:t>
      </w:r>
    </w:p>
    <w:p w14:paraId="720CEEC7" w14:textId="77777777" w:rsidR="00957D33" w:rsidRPr="00B03D33" w:rsidRDefault="00957D33" w:rsidP="00957D33">
      <w:pPr>
        <w:pStyle w:val="ListParagraph"/>
        <w:ind w:left="1440"/>
        <w:rPr>
          <w:rFonts w:ascii="Calibri" w:hAnsi="Calibri" w:cs="Calibri"/>
          <w:sz w:val="22"/>
          <w:szCs w:val="22"/>
        </w:rPr>
      </w:pPr>
    </w:p>
    <w:p w14:paraId="66EF947D" w14:textId="7387CB06" w:rsidR="007A7317" w:rsidRPr="00B03D33" w:rsidRDefault="007A7317">
      <w:pPr>
        <w:rPr>
          <w:rFonts w:ascii="Calibri" w:hAnsi="Calibri" w:cs="Calibri"/>
          <w:b/>
          <w:bCs/>
          <w:sz w:val="22"/>
          <w:szCs w:val="22"/>
        </w:rPr>
      </w:pPr>
      <w:r w:rsidRPr="00B03D33">
        <w:rPr>
          <w:rFonts w:ascii="Calibri" w:hAnsi="Calibri" w:cs="Calibri"/>
          <w:b/>
          <w:bCs/>
          <w:sz w:val="22"/>
          <w:szCs w:val="22"/>
        </w:rPr>
        <w:t xml:space="preserve">1.04 Job Conditions </w:t>
      </w:r>
    </w:p>
    <w:p w14:paraId="450F7248" w14:textId="1726862D" w:rsidR="007A7317" w:rsidRPr="00B03D33" w:rsidRDefault="007A7317" w:rsidP="00D1144F">
      <w:pPr>
        <w:pStyle w:val="ListParagraph"/>
        <w:numPr>
          <w:ilvl w:val="0"/>
          <w:numId w:val="7"/>
        </w:numPr>
        <w:rPr>
          <w:rFonts w:ascii="Calibri" w:hAnsi="Calibri" w:cs="Calibri"/>
          <w:sz w:val="22"/>
          <w:szCs w:val="22"/>
        </w:rPr>
      </w:pPr>
      <w:r w:rsidRPr="00B03D33">
        <w:rPr>
          <w:rFonts w:ascii="Calibri" w:hAnsi="Calibri" w:cs="Calibri"/>
          <w:sz w:val="22"/>
          <w:szCs w:val="22"/>
        </w:rPr>
        <w:t xml:space="preserve">Environmental Conditions: Do not apply material if it is raining or snowing or if such conditions appear to be imminent. Minimum application temperature 40ºF (5ºC) and rising. </w:t>
      </w:r>
    </w:p>
    <w:p w14:paraId="53D07A29" w14:textId="75706B85" w:rsidR="008B5D37" w:rsidRPr="00B03D33" w:rsidRDefault="007A7317" w:rsidP="00D1144F">
      <w:pPr>
        <w:pStyle w:val="ListParagraph"/>
        <w:numPr>
          <w:ilvl w:val="0"/>
          <w:numId w:val="7"/>
        </w:numPr>
        <w:rPr>
          <w:rFonts w:ascii="Calibri" w:hAnsi="Calibri" w:cs="Calibri"/>
          <w:b/>
          <w:bCs/>
          <w:sz w:val="22"/>
          <w:szCs w:val="22"/>
        </w:rPr>
      </w:pPr>
      <w:r w:rsidRPr="00B03D33">
        <w:rPr>
          <w:rFonts w:ascii="Calibri" w:hAnsi="Calibri" w:cs="Calibri"/>
          <w:sz w:val="22"/>
          <w:szCs w:val="22"/>
        </w:rPr>
        <w:t xml:space="preserve">Protection: Precautions should be taken to avoid damage to any surface near the work zone due to mixing and handling of the specified coating. </w:t>
      </w:r>
    </w:p>
    <w:p w14:paraId="7A6FD33A" w14:textId="77777777" w:rsidR="00957D33" w:rsidRPr="00B03D33" w:rsidRDefault="00957D33" w:rsidP="00957D33">
      <w:pPr>
        <w:pStyle w:val="ListParagraph"/>
        <w:rPr>
          <w:rFonts w:ascii="Calibri" w:hAnsi="Calibri" w:cs="Calibri"/>
          <w:sz w:val="22"/>
          <w:szCs w:val="22"/>
        </w:rPr>
      </w:pPr>
    </w:p>
    <w:p w14:paraId="4970348E" w14:textId="77777777" w:rsidR="00957D33" w:rsidRPr="00B03D33" w:rsidRDefault="00957D33" w:rsidP="00957D33">
      <w:pPr>
        <w:pStyle w:val="ListParagraph"/>
        <w:rPr>
          <w:rFonts w:ascii="Calibri" w:hAnsi="Calibri" w:cs="Calibri"/>
          <w:b/>
          <w:bCs/>
          <w:sz w:val="22"/>
          <w:szCs w:val="22"/>
        </w:rPr>
      </w:pPr>
    </w:p>
    <w:p w14:paraId="49B9B3C6" w14:textId="77777777" w:rsidR="00CA6A86" w:rsidRDefault="00CA6A86" w:rsidP="00CA6A86">
      <w:pPr>
        <w:pStyle w:val="ListParagraph"/>
        <w:rPr>
          <w:rFonts w:ascii="Calibri" w:hAnsi="Calibri" w:cs="Calibri"/>
          <w:b/>
          <w:bCs/>
          <w:sz w:val="22"/>
          <w:szCs w:val="22"/>
        </w:rPr>
      </w:pPr>
    </w:p>
    <w:p w14:paraId="3A6A3089" w14:textId="77777777" w:rsidR="00B03D33" w:rsidRDefault="00B03D33" w:rsidP="00CA6A86">
      <w:pPr>
        <w:pStyle w:val="ListParagraph"/>
        <w:rPr>
          <w:rFonts w:ascii="Calibri" w:hAnsi="Calibri" w:cs="Calibri"/>
          <w:b/>
          <w:bCs/>
          <w:sz w:val="22"/>
          <w:szCs w:val="22"/>
        </w:rPr>
      </w:pPr>
    </w:p>
    <w:p w14:paraId="7EAAD1A2" w14:textId="77777777" w:rsidR="00B03D33" w:rsidRDefault="00B03D33" w:rsidP="00CA6A86">
      <w:pPr>
        <w:pStyle w:val="ListParagraph"/>
        <w:rPr>
          <w:rFonts w:ascii="Calibri" w:hAnsi="Calibri" w:cs="Calibri"/>
          <w:b/>
          <w:bCs/>
          <w:sz w:val="22"/>
          <w:szCs w:val="22"/>
        </w:rPr>
      </w:pPr>
    </w:p>
    <w:p w14:paraId="7D446936" w14:textId="77777777" w:rsidR="00B03D33" w:rsidRDefault="00B03D33" w:rsidP="00CA6A86">
      <w:pPr>
        <w:pStyle w:val="ListParagraph"/>
        <w:rPr>
          <w:rFonts w:ascii="Calibri" w:hAnsi="Calibri" w:cs="Calibri"/>
          <w:b/>
          <w:bCs/>
          <w:sz w:val="22"/>
          <w:szCs w:val="22"/>
        </w:rPr>
      </w:pPr>
    </w:p>
    <w:p w14:paraId="46F99058" w14:textId="77777777" w:rsidR="00B03D33" w:rsidRPr="00B03D33" w:rsidRDefault="00B03D33" w:rsidP="00CA6A86">
      <w:pPr>
        <w:pStyle w:val="ListParagraph"/>
        <w:rPr>
          <w:rFonts w:ascii="Calibri" w:hAnsi="Calibri" w:cs="Calibri"/>
          <w:b/>
          <w:bCs/>
          <w:sz w:val="22"/>
          <w:szCs w:val="22"/>
        </w:rPr>
      </w:pPr>
    </w:p>
    <w:p w14:paraId="00839C6D" w14:textId="17D932A8" w:rsidR="008B5D37" w:rsidRPr="00B03D33" w:rsidRDefault="007A7317" w:rsidP="00B03D33">
      <w:pPr>
        <w:pStyle w:val="ListParagraph"/>
        <w:numPr>
          <w:ilvl w:val="1"/>
          <w:numId w:val="4"/>
        </w:numPr>
        <w:rPr>
          <w:rFonts w:ascii="Calibri" w:hAnsi="Calibri" w:cs="Calibri"/>
          <w:b/>
          <w:bCs/>
          <w:sz w:val="22"/>
          <w:szCs w:val="22"/>
        </w:rPr>
      </w:pPr>
      <w:r w:rsidRPr="00B03D33">
        <w:rPr>
          <w:rFonts w:ascii="Calibri" w:hAnsi="Calibri" w:cs="Calibri"/>
          <w:b/>
          <w:bCs/>
          <w:sz w:val="22"/>
          <w:szCs w:val="22"/>
        </w:rPr>
        <w:t xml:space="preserve">Submittals </w:t>
      </w:r>
    </w:p>
    <w:p w14:paraId="52971001" w14:textId="77777777" w:rsidR="00CA6A86" w:rsidRPr="00B03D33" w:rsidRDefault="00CA6A86" w:rsidP="00CA6A86">
      <w:pPr>
        <w:pStyle w:val="ListParagraph"/>
        <w:ind w:left="480"/>
        <w:rPr>
          <w:rFonts w:ascii="Calibri" w:hAnsi="Calibri" w:cs="Calibri"/>
          <w:sz w:val="22"/>
          <w:szCs w:val="22"/>
        </w:rPr>
      </w:pPr>
    </w:p>
    <w:p w14:paraId="02E97DF0" w14:textId="55242B15" w:rsidR="008B5D37" w:rsidRPr="00B03D33" w:rsidRDefault="007A7317" w:rsidP="00D1144F">
      <w:pPr>
        <w:pStyle w:val="ListParagraph"/>
        <w:numPr>
          <w:ilvl w:val="0"/>
          <w:numId w:val="8"/>
        </w:numPr>
        <w:rPr>
          <w:rFonts w:ascii="Calibri" w:hAnsi="Calibri" w:cs="Calibri"/>
          <w:sz w:val="22"/>
          <w:szCs w:val="22"/>
        </w:rPr>
      </w:pPr>
      <w:r w:rsidRPr="00B03D33">
        <w:rPr>
          <w:rFonts w:ascii="Calibri" w:hAnsi="Calibri" w:cs="Calibri"/>
          <w:sz w:val="22"/>
          <w:szCs w:val="22"/>
        </w:rPr>
        <w:t xml:space="preserve">Submit two copies of manufacturer's literature, to include: Product Data Sheets, and appropriate Safety Data Sheets (SDS). </w:t>
      </w:r>
    </w:p>
    <w:p w14:paraId="20C94829" w14:textId="77777777" w:rsidR="008B5D37" w:rsidRPr="00B03D33" w:rsidRDefault="007A7317">
      <w:pPr>
        <w:rPr>
          <w:rFonts w:ascii="Calibri" w:hAnsi="Calibri" w:cs="Calibri"/>
          <w:b/>
          <w:bCs/>
          <w:sz w:val="22"/>
          <w:szCs w:val="22"/>
        </w:rPr>
      </w:pPr>
      <w:r w:rsidRPr="00B03D33">
        <w:rPr>
          <w:rFonts w:ascii="Calibri" w:hAnsi="Calibri" w:cs="Calibri"/>
          <w:b/>
          <w:bCs/>
          <w:sz w:val="22"/>
          <w:szCs w:val="22"/>
        </w:rPr>
        <w:t xml:space="preserve">1.06 Warranty </w:t>
      </w:r>
    </w:p>
    <w:p w14:paraId="50DB4427" w14:textId="1EF6527F" w:rsidR="008B5D37" w:rsidRPr="00B03D33" w:rsidRDefault="007A7317" w:rsidP="00CA6A86">
      <w:pPr>
        <w:pStyle w:val="ListParagraph"/>
        <w:numPr>
          <w:ilvl w:val="0"/>
          <w:numId w:val="9"/>
        </w:numPr>
        <w:rPr>
          <w:rFonts w:ascii="Calibri" w:hAnsi="Calibri" w:cs="Calibri"/>
          <w:sz w:val="22"/>
          <w:szCs w:val="22"/>
        </w:rPr>
      </w:pPr>
      <w:r w:rsidRPr="00B03D33">
        <w:rPr>
          <w:rFonts w:ascii="Calibri" w:hAnsi="Calibri" w:cs="Calibri"/>
          <w:sz w:val="22"/>
          <w:szCs w:val="22"/>
        </w:rPr>
        <w:t xml:space="preserve">Provide a written warranty from the manufacturer against defects of materials for a period of one (1) year, beginning with </w:t>
      </w:r>
      <w:r w:rsidR="003E6272" w:rsidRPr="00B03D33">
        <w:rPr>
          <w:rFonts w:ascii="Calibri" w:hAnsi="Calibri" w:cs="Calibri"/>
          <w:sz w:val="22"/>
          <w:szCs w:val="22"/>
        </w:rPr>
        <w:t>the date</w:t>
      </w:r>
      <w:r w:rsidRPr="00B03D33">
        <w:rPr>
          <w:rFonts w:ascii="Calibri" w:hAnsi="Calibri" w:cs="Calibri"/>
          <w:sz w:val="22"/>
          <w:szCs w:val="22"/>
        </w:rPr>
        <w:t xml:space="preserve"> of substantial completion of the project.</w:t>
      </w:r>
    </w:p>
    <w:p w14:paraId="5110475B" w14:textId="77777777" w:rsidR="008B5D37" w:rsidRPr="00B03D33" w:rsidRDefault="007A7317">
      <w:pPr>
        <w:rPr>
          <w:rFonts w:ascii="Calibri" w:hAnsi="Calibri" w:cs="Calibri"/>
          <w:b/>
          <w:bCs/>
          <w:sz w:val="22"/>
          <w:szCs w:val="22"/>
        </w:rPr>
      </w:pPr>
      <w:r w:rsidRPr="00B03D33">
        <w:rPr>
          <w:rFonts w:ascii="Calibri" w:hAnsi="Calibri" w:cs="Calibri"/>
          <w:sz w:val="22"/>
          <w:szCs w:val="22"/>
        </w:rPr>
        <w:t xml:space="preserve"> </w:t>
      </w:r>
      <w:r w:rsidRPr="00B03D33">
        <w:rPr>
          <w:rFonts w:ascii="Calibri" w:hAnsi="Calibri" w:cs="Calibri"/>
          <w:b/>
          <w:bCs/>
          <w:sz w:val="22"/>
          <w:szCs w:val="22"/>
        </w:rPr>
        <w:t xml:space="preserve">Part 2 - Products </w:t>
      </w:r>
    </w:p>
    <w:p w14:paraId="0CD43047" w14:textId="77777777" w:rsidR="00CA6A86" w:rsidRPr="00B03D33" w:rsidRDefault="007A7317">
      <w:pPr>
        <w:rPr>
          <w:rFonts w:ascii="Calibri" w:hAnsi="Calibri" w:cs="Calibri"/>
          <w:b/>
          <w:bCs/>
          <w:sz w:val="22"/>
          <w:szCs w:val="22"/>
        </w:rPr>
      </w:pPr>
      <w:r w:rsidRPr="00B03D33">
        <w:rPr>
          <w:rFonts w:ascii="Calibri" w:hAnsi="Calibri" w:cs="Calibri"/>
          <w:b/>
          <w:bCs/>
          <w:sz w:val="22"/>
          <w:szCs w:val="22"/>
        </w:rPr>
        <w:t xml:space="preserve">2.01 Manufacturers </w:t>
      </w:r>
    </w:p>
    <w:p w14:paraId="0441018D" w14:textId="6942894D" w:rsidR="008B5D37" w:rsidRPr="00B03D33" w:rsidRDefault="00C911E6" w:rsidP="00CA6A86">
      <w:pPr>
        <w:pStyle w:val="ListParagraph"/>
        <w:numPr>
          <w:ilvl w:val="0"/>
          <w:numId w:val="10"/>
        </w:numPr>
        <w:rPr>
          <w:rFonts w:ascii="Calibri" w:hAnsi="Calibri" w:cs="Calibri"/>
          <w:b/>
          <w:bCs/>
          <w:sz w:val="22"/>
          <w:szCs w:val="22"/>
        </w:rPr>
      </w:pPr>
      <w:r w:rsidRPr="00B03D33">
        <w:rPr>
          <w:rFonts w:ascii="Calibri" w:hAnsi="Calibri" w:cs="Calibri"/>
          <w:sz w:val="22"/>
          <w:szCs w:val="22"/>
        </w:rPr>
        <w:t xml:space="preserve">KOSTER Joint Tape 20/30 as manufactured by </w:t>
      </w:r>
      <w:r w:rsidR="00957D33" w:rsidRPr="00B03D33">
        <w:rPr>
          <w:rFonts w:ascii="Calibri" w:hAnsi="Calibri" w:cs="Calibri"/>
          <w:sz w:val="22"/>
          <w:szCs w:val="22"/>
        </w:rPr>
        <w:t>KOSTER AMERICAN Corp.</w:t>
      </w:r>
      <w:r w:rsidRPr="00B03D33">
        <w:rPr>
          <w:rFonts w:ascii="Calibri" w:hAnsi="Calibri" w:cs="Calibri"/>
          <w:sz w:val="22"/>
          <w:szCs w:val="22"/>
        </w:rPr>
        <w:t>,</w:t>
      </w:r>
      <w:r w:rsidR="00957D33" w:rsidRPr="00B03D33">
        <w:rPr>
          <w:rFonts w:ascii="Calibri" w:hAnsi="Calibri" w:cs="Calibri"/>
          <w:sz w:val="22"/>
          <w:szCs w:val="22"/>
        </w:rPr>
        <w:t xml:space="preserve"> 2584 Aviator Drive, Virginia Beach, VA 23453 </w:t>
      </w:r>
      <w:r w:rsidR="007A7317" w:rsidRPr="00B03D33">
        <w:rPr>
          <w:rFonts w:ascii="Calibri" w:hAnsi="Calibri" w:cs="Calibri"/>
          <w:sz w:val="22"/>
          <w:szCs w:val="22"/>
        </w:rPr>
        <w:t xml:space="preserve">is considered to conform to the requirements of this specification. </w:t>
      </w:r>
    </w:p>
    <w:p w14:paraId="1000EE15" w14:textId="77777777" w:rsidR="008B5D37" w:rsidRPr="00B03D33" w:rsidRDefault="007A7317">
      <w:pPr>
        <w:rPr>
          <w:rFonts w:ascii="Calibri" w:hAnsi="Calibri" w:cs="Calibri"/>
          <w:b/>
          <w:bCs/>
          <w:sz w:val="22"/>
          <w:szCs w:val="22"/>
        </w:rPr>
      </w:pPr>
      <w:r w:rsidRPr="00B03D33">
        <w:rPr>
          <w:rFonts w:ascii="Calibri" w:hAnsi="Calibri" w:cs="Calibri"/>
          <w:b/>
          <w:bCs/>
          <w:sz w:val="22"/>
          <w:szCs w:val="22"/>
        </w:rPr>
        <w:t xml:space="preserve">2.02 Materials </w:t>
      </w:r>
    </w:p>
    <w:p w14:paraId="1C5CD1C7" w14:textId="3E37CA8F" w:rsidR="008B5D37" w:rsidRPr="00B03D33" w:rsidRDefault="003E6272" w:rsidP="00CA6A86">
      <w:pPr>
        <w:pStyle w:val="ListParagraph"/>
        <w:numPr>
          <w:ilvl w:val="0"/>
          <w:numId w:val="11"/>
        </w:numPr>
        <w:rPr>
          <w:rFonts w:ascii="Calibri" w:hAnsi="Calibri" w:cs="Calibri"/>
          <w:sz w:val="22"/>
          <w:szCs w:val="22"/>
        </w:rPr>
      </w:pPr>
      <w:r w:rsidRPr="00B03D33">
        <w:rPr>
          <w:rFonts w:ascii="Calibri" w:hAnsi="Calibri" w:cs="Calibri"/>
          <w:sz w:val="22"/>
          <w:szCs w:val="22"/>
        </w:rPr>
        <w:t>KOSTER</w:t>
      </w:r>
      <w:r w:rsidR="00C911E6" w:rsidRPr="00B03D33">
        <w:rPr>
          <w:rFonts w:ascii="Calibri" w:hAnsi="Calibri" w:cs="Calibri"/>
          <w:sz w:val="22"/>
          <w:szCs w:val="22"/>
        </w:rPr>
        <w:t xml:space="preserve"> KB Pox A</w:t>
      </w:r>
      <w:r w:rsidR="007A7317" w:rsidRPr="00B03D33">
        <w:rPr>
          <w:rFonts w:ascii="Calibri" w:hAnsi="Calibri" w:cs="Calibri"/>
          <w:sz w:val="22"/>
          <w:szCs w:val="22"/>
        </w:rPr>
        <w:t xml:space="preserve">dhesive: </w:t>
      </w:r>
    </w:p>
    <w:p w14:paraId="03E3BD1B" w14:textId="308B435F" w:rsidR="008B5D37" w:rsidRPr="00B03D33" w:rsidRDefault="00C911E6" w:rsidP="00CA6A86">
      <w:pPr>
        <w:pStyle w:val="ListParagraph"/>
        <w:numPr>
          <w:ilvl w:val="1"/>
          <w:numId w:val="11"/>
        </w:numPr>
        <w:rPr>
          <w:rFonts w:ascii="Calibri" w:hAnsi="Calibri" w:cs="Calibri"/>
          <w:sz w:val="22"/>
          <w:szCs w:val="22"/>
        </w:rPr>
      </w:pPr>
      <w:r w:rsidRPr="00B03D33">
        <w:rPr>
          <w:rFonts w:ascii="Calibri" w:hAnsi="Calibri" w:cs="Calibri"/>
          <w:sz w:val="22"/>
          <w:szCs w:val="22"/>
        </w:rPr>
        <w:t>The adhesive s</w:t>
      </w:r>
      <w:r w:rsidR="007A7317" w:rsidRPr="00B03D33">
        <w:rPr>
          <w:rFonts w:ascii="Calibri" w:hAnsi="Calibri" w:cs="Calibri"/>
          <w:sz w:val="22"/>
          <w:szCs w:val="22"/>
        </w:rPr>
        <w:t>hall be a</w:t>
      </w:r>
      <w:r w:rsidRPr="00B03D33">
        <w:rPr>
          <w:rFonts w:ascii="Calibri" w:hAnsi="Calibri" w:cs="Calibri"/>
          <w:sz w:val="22"/>
          <w:szCs w:val="22"/>
        </w:rPr>
        <w:t xml:space="preserve"> </w:t>
      </w:r>
      <w:r w:rsidR="003E6272" w:rsidRPr="00B03D33">
        <w:rPr>
          <w:rFonts w:ascii="Calibri" w:hAnsi="Calibri" w:cs="Calibri"/>
          <w:sz w:val="22"/>
          <w:szCs w:val="22"/>
        </w:rPr>
        <w:t>2-component</w:t>
      </w:r>
      <w:r w:rsidRPr="00B03D33">
        <w:rPr>
          <w:rFonts w:ascii="Calibri" w:hAnsi="Calibri" w:cs="Calibri"/>
          <w:sz w:val="22"/>
          <w:szCs w:val="22"/>
        </w:rPr>
        <w:t xml:space="preserve"> </w:t>
      </w:r>
      <w:r w:rsidR="003E6272" w:rsidRPr="00B03D33">
        <w:rPr>
          <w:rFonts w:ascii="Calibri" w:hAnsi="Calibri" w:cs="Calibri"/>
          <w:sz w:val="22"/>
          <w:szCs w:val="22"/>
        </w:rPr>
        <w:t>epoxy-based</w:t>
      </w:r>
      <w:r w:rsidR="007A7317" w:rsidRPr="00B03D33">
        <w:rPr>
          <w:rFonts w:ascii="Calibri" w:hAnsi="Calibri" w:cs="Calibri"/>
          <w:sz w:val="22"/>
          <w:szCs w:val="22"/>
        </w:rPr>
        <w:t xml:space="preserve"> resin. It shall not contain</w:t>
      </w:r>
      <w:r w:rsidRPr="00B03D33">
        <w:rPr>
          <w:rFonts w:ascii="Calibri" w:hAnsi="Calibri" w:cs="Calibri"/>
          <w:sz w:val="22"/>
          <w:szCs w:val="22"/>
        </w:rPr>
        <w:t xml:space="preserve"> solvents</w:t>
      </w:r>
      <w:r w:rsidR="007A7317" w:rsidRPr="00B03D33">
        <w:rPr>
          <w:rFonts w:ascii="Calibri" w:hAnsi="Calibri" w:cs="Calibri"/>
          <w:sz w:val="22"/>
          <w:szCs w:val="22"/>
        </w:rPr>
        <w:t xml:space="preserve">. </w:t>
      </w:r>
    </w:p>
    <w:p w14:paraId="1D4A67F0" w14:textId="1D4FB83D" w:rsidR="008B5D37" w:rsidRPr="00B03D33" w:rsidRDefault="00C911E6" w:rsidP="00CA6A86">
      <w:pPr>
        <w:pStyle w:val="ListParagraph"/>
        <w:numPr>
          <w:ilvl w:val="1"/>
          <w:numId w:val="11"/>
        </w:numPr>
        <w:rPr>
          <w:rFonts w:ascii="Calibri" w:hAnsi="Calibri" w:cs="Calibri"/>
          <w:sz w:val="22"/>
          <w:szCs w:val="22"/>
        </w:rPr>
      </w:pPr>
      <w:r w:rsidRPr="00B03D33">
        <w:rPr>
          <w:rFonts w:ascii="Calibri" w:hAnsi="Calibri" w:cs="Calibri"/>
          <w:sz w:val="22"/>
          <w:szCs w:val="22"/>
        </w:rPr>
        <w:t>The material shall be thixotropic with 100% solid content.</w:t>
      </w:r>
    </w:p>
    <w:p w14:paraId="4A721FEE" w14:textId="2F2734C5" w:rsidR="00A1529C" w:rsidRPr="00B03D33" w:rsidRDefault="00A1529C" w:rsidP="00CA6A86">
      <w:pPr>
        <w:pStyle w:val="ListParagraph"/>
        <w:numPr>
          <w:ilvl w:val="1"/>
          <w:numId w:val="11"/>
        </w:numPr>
        <w:rPr>
          <w:rFonts w:ascii="Calibri" w:hAnsi="Calibri" w:cs="Calibri"/>
          <w:sz w:val="22"/>
          <w:szCs w:val="22"/>
        </w:rPr>
      </w:pPr>
      <w:r w:rsidRPr="00B03D33">
        <w:rPr>
          <w:rFonts w:ascii="Calibri" w:hAnsi="Calibri" w:cs="Calibri"/>
          <w:sz w:val="22"/>
          <w:szCs w:val="22"/>
        </w:rPr>
        <w:t>Must adhere to concrete, mortar, metal, wood, and many other building materials.</w:t>
      </w:r>
    </w:p>
    <w:p w14:paraId="7F853E63" w14:textId="33CC9F04" w:rsidR="008B5D37" w:rsidRPr="00B03D33" w:rsidRDefault="007A7317" w:rsidP="00CA6A86">
      <w:pPr>
        <w:pStyle w:val="ListParagraph"/>
        <w:numPr>
          <w:ilvl w:val="1"/>
          <w:numId w:val="11"/>
        </w:numPr>
        <w:rPr>
          <w:rFonts w:ascii="Calibri" w:hAnsi="Calibri" w:cs="Calibri"/>
          <w:sz w:val="22"/>
          <w:szCs w:val="22"/>
        </w:rPr>
      </w:pPr>
      <w:r w:rsidRPr="00B03D33">
        <w:rPr>
          <w:rFonts w:ascii="Calibri" w:hAnsi="Calibri" w:cs="Calibri"/>
          <w:sz w:val="22"/>
          <w:szCs w:val="22"/>
        </w:rPr>
        <w:t xml:space="preserve">The ratio of component A: Component B shall be </w:t>
      </w:r>
      <w:r w:rsidR="00A1529C" w:rsidRPr="00B03D33">
        <w:rPr>
          <w:rFonts w:ascii="Calibri" w:hAnsi="Calibri" w:cs="Calibri"/>
          <w:sz w:val="22"/>
          <w:szCs w:val="22"/>
        </w:rPr>
        <w:t>4</w:t>
      </w:r>
      <w:r w:rsidRPr="00B03D33">
        <w:rPr>
          <w:rFonts w:ascii="Calibri" w:hAnsi="Calibri" w:cs="Calibri"/>
          <w:sz w:val="22"/>
          <w:szCs w:val="22"/>
        </w:rPr>
        <w:t>:</w:t>
      </w:r>
      <w:r w:rsidR="00A1529C" w:rsidRPr="00B03D33">
        <w:rPr>
          <w:rFonts w:ascii="Calibri" w:hAnsi="Calibri" w:cs="Calibri"/>
          <w:sz w:val="22"/>
          <w:szCs w:val="22"/>
        </w:rPr>
        <w:t>1</w:t>
      </w:r>
      <w:r w:rsidRPr="00B03D33">
        <w:rPr>
          <w:rFonts w:ascii="Calibri" w:hAnsi="Calibri" w:cs="Calibri"/>
          <w:sz w:val="22"/>
          <w:szCs w:val="22"/>
        </w:rPr>
        <w:t xml:space="preserve"> by </w:t>
      </w:r>
      <w:r w:rsidR="00A1529C" w:rsidRPr="00B03D33">
        <w:rPr>
          <w:rFonts w:ascii="Calibri" w:hAnsi="Calibri" w:cs="Calibri"/>
          <w:sz w:val="22"/>
          <w:szCs w:val="22"/>
        </w:rPr>
        <w:t>weight</w:t>
      </w:r>
      <w:r w:rsidRPr="00B03D33">
        <w:rPr>
          <w:rFonts w:ascii="Calibri" w:hAnsi="Calibri" w:cs="Calibri"/>
          <w:sz w:val="22"/>
          <w:szCs w:val="22"/>
        </w:rPr>
        <w:t xml:space="preserve">. </w:t>
      </w:r>
    </w:p>
    <w:p w14:paraId="5E943955" w14:textId="77777777" w:rsidR="00EA461E" w:rsidRPr="00B03D33" w:rsidRDefault="00EA461E" w:rsidP="00EA461E">
      <w:pPr>
        <w:pStyle w:val="ListParagraph"/>
        <w:ind w:left="1440"/>
        <w:rPr>
          <w:rFonts w:ascii="Calibri" w:hAnsi="Calibri" w:cs="Calibri"/>
          <w:b/>
          <w:bCs/>
          <w:sz w:val="22"/>
          <w:szCs w:val="22"/>
        </w:rPr>
      </w:pPr>
    </w:p>
    <w:p w14:paraId="54E2002E" w14:textId="1681E008" w:rsidR="008B5D37" w:rsidRPr="00B03D33" w:rsidRDefault="00A1529C" w:rsidP="00CA6A86">
      <w:pPr>
        <w:pStyle w:val="ListParagraph"/>
        <w:numPr>
          <w:ilvl w:val="0"/>
          <w:numId w:val="11"/>
        </w:numPr>
        <w:rPr>
          <w:rFonts w:ascii="Calibri" w:hAnsi="Calibri" w:cs="Calibri"/>
          <w:sz w:val="22"/>
          <w:szCs w:val="22"/>
        </w:rPr>
      </w:pPr>
      <w:r w:rsidRPr="00B03D33">
        <w:rPr>
          <w:rFonts w:ascii="Calibri" w:hAnsi="Calibri" w:cs="Calibri"/>
          <w:sz w:val="22"/>
          <w:szCs w:val="22"/>
        </w:rPr>
        <w:t>KOSTER Joint Tape 20/30</w:t>
      </w:r>
      <w:r w:rsidR="007A7317" w:rsidRPr="00B03D33">
        <w:rPr>
          <w:rFonts w:ascii="Calibri" w:hAnsi="Calibri" w:cs="Calibri"/>
          <w:sz w:val="22"/>
          <w:szCs w:val="22"/>
        </w:rPr>
        <w:t xml:space="preserve">: </w:t>
      </w:r>
    </w:p>
    <w:p w14:paraId="5FBA4FF8" w14:textId="4A3E5CE7" w:rsidR="008B5D37" w:rsidRPr="00B03D33" w:rsidRDefault="00A1529C" w:rsidP="00CA6A86">
      <w:pPr>
        <w:pStyle w:val="ListParagraph"/>
        <w:numPr>
          <w:ilvl w:val="1"/>
          <w:numId w:val="11"/>
        </w:numPr>
        <w:rPr>
          <w:rFonts w:ascii="Calibri" w:hAnsi="Calibri" w:cs="Calibri"/>
          <w:sz w:val="22"/>
          <w:szCs w:val="22"/>
        </w:rPr>
      </w:pPr>
      <w:r w:rsidRPr="00B03D33">
        <w:rPr>
          <w:rFonts w:ascii="Calibri" w:hAnsi="Calibri" w:cs="Calibri"/>
          <w:sz w:val="22"/>
          <w:szCs w:val="22"/>
        </w:rPr>
        <w:t>The Joint Tape 20/30</w:t>
      </w:r>
      <w:r w:rsidR="007A7317" w:rsidRPr="00B03D33">
        <w:rPr>
          <w:rFonts w:ascii="Calibri" w:hAnsi="Calibri" w:cs="Calibri"/>
          <w:sz w:val="22"/>
          <w:szCs w:val="22"/>
        </w:rPr>
        <w:t>shall be composed of</w:t>
      </w:r>
      <w:r w:rsidR="00232125" w:rsidRPr="00B03D33">
        <w:rPr>
          <w:rFonts w:ascii="Calibri" w:hAnsi="Calibri" w:cs="Calibri"/>
          <w:sz w:val="22"/>
          <w:szCs w:val="22"/>
        </w:rPr>
        <w:t xml:space="preserve"> </w:t>
      </w:r>
      <w:r w:rsidR="003E6272" w:rsidRPr="00B03D33">
        <w:rPr>
          <w:rFonts w:ascii="Calibri" w:hAnsi="Calibri" w:cs="Calibri"/>
          <w:sz w:val="22"/>
          <w:szCs w:val="22"/>
        </w:rPr>
        <w:t>flexible</w:t>
      </w:r>
      <w:r w:rsidR="00232125" w:rsidRPr="00B03D33">
        <w:rPr>
          <w:rFonts w:ascii="Calibri" w:hAnsi="Calibri" w:cs="Calibri"/>
          <w:sz w:val="22"/>
          <w:szCs w:val="22"/>
        </w:rPr>
        <w:t xml:space="preserve"> thermoplastic tape and UV resistant</w:t>
      </w:r>
      <w:r w:rsidR="007A7317" w:rsidRPr="00B03D33">
        <w:rPr>
          <w:rFonts w:ascii="Calibri" w:hAnsi="Calibri" w:cs="Calibri"/>
          <w:sz w:val="22"/>
          <w:szCs w:val="22"/>
        </w:rPr>
        <w:t xml:space="preserve">. </w:t>
      </w:r>
    </w:p>
    <w:p w14:paraId="7D7582E6" w14:textId="1223B238" w:rsidR="00232125" w:rsidRPr="00B03D33" w:rsidRDefault="007A7317" w:rsidP="00CA6A86">
      <w:pPr>
        <w:pStyle w:val="ListParagraph"/>
        <w:numPr>
          <w:ilvl w:val="1"/>
          <w:numId w:val="11"/>
        </w:numPr>
        <w:rPr>
          <w:rFonts w:ascii="Calibri" w:hAnsi="Calibri" w:cs="Calibri"/>
          <w:sz w:val="22"/>
          <w:szCs w:val="22"/>
        </w:rPr>
      </w:pPr>
      <w:r w:rsidRPr="00B03D33">
        <w:rPr>
          <w:rFonts w:ascii="Calibri" w:hAnsi="Calibri" w:cs="Calibri"/>
          <w:sz w:val="22"/>
          <w:szCs w:val="22"/>
        </w:rPr>
        <w:t xml:space="preserve">The </w:t>
      </w:r>
      <w:r w:rsidR="00232125" w:rsidRPr="00B03D33">
        <w:rPr>
          <w:rFonts w:ascii="Calibri" w:hAnsi="Calibri" w:cs="Calibri"/>
          <w:sz w:val="22"/>
          <w:szCs w:val="22"/>
        </w:rPr>
        <w:t>Joint Tape 20</w:t>
      </w:r>
      <w:r w:rsidRPr="00B03D33">
        <w:rPr>
          <w:rFonts w:ascii="Calibri" w:hAnsi="Calibri" w:cs="Calibri"/>
          <w:sz w:val="22"/>
          <w:szCs w:val="22"/>
        </w:rPr>
        <w:t xml:space="preserve"> shall be supplied in </w:t>
      </w:r>
      <w:r w:rsidR="00232125" w:rsidRPr="00B03D33">
        <w:rPr>
          <w:rFonts w:ascii="Calibri" w:hAnsi="Calibri" w:cs="Calibri"/>
          <w:sz w:val="22"/>
          <w:szCs w:val="22"/>
        </w:rPr>
        <w:t>65.6</w:t>
      </w:r>
      <w:r w:rsidRPr="00B03D33">
        <w:rPr>
          <w:rFonts w:ascii="Calibri" w:hAnsi="Calibri" w:cs="Calibri"/>
          <w:sz w:val="22"/>
          <w:szCs w:val="22"/>
        </w:rPr>
        <w:t xml:space="preserve"> ft. rolls</w:t>
      </w:r>
      <w:r w:rsidR="00232125" w:rsidRPr="00B03D33">
        <w:rPr>
          <w:rFonts w:ascii="Calibri" w:hAnsi="Calibri" w:cs="Calibri"/>
          <w:sz w:val="22"/>
          <w:szCs w:val="22"/>
        </w:rPr>
        <w:t xml:space="preserve"> and 20 cm (7.87 in) wide</w:t>
      </w:r>
      <w:r w:rsidRPr="00B03D33">
        <w:rPr>
          <w:rFonts w:ascii="Calibri" w:hAnsi="Calibri" w:cs="Calibri"/>
          <w:sz w:val="22"/>
          <w:szCs w:val="22"/>
        </w:rPr>
        <w:t>.</w:t>
      </w:r>
    </w:p>
    <w:p w14:paraId="3057424A" w14:textId="4EAB9A6A" w:rsidR="008B5D37" w:rsidRPr="00B03D33" w:rsidRDefault="00232125" w:rsidP="00232125">
      <w:pPr>
        <w:pStyle w:val="ListParagraph"/>
        <w:numPr>
          <w:ilvl w:val="1"/>
          <w:numId w:val="11"/>
        </w:numPr>
        <w:rPr>
          <w:rFonts w:ascii="Calibri" w:hAnsi="Calibri" w:cs="Calibri"/>
          <w:sz w:val="22"/>
          <w:szCs w:val="22"/>
        </w:rPr>
      </w:pPr>
      <w:r w:rsidRPr="00B03D33">
        <w:rPr>
          <w:rFonts w:ascii="Calibri" w:hAnsi="Calibri" w:cs="Calibri"/>
          <w:sz w:val="22"/>
          <w:szCs w:val="22"/>
        </w:rPr>
        <w:t>The Joint Tape 30 shall be supplied in 65.6 ft roll and 30 cm (11.</w:t>
      </w:r>
      <w:r w:rsidR="007A7317" w:rsidRPr="00B03D33">
        <w:rPr>
          <w:rFonts w:ascii="Calibri" w:hAnsi="Calibri" w:cs="Calibri"/>
          <w:sz w:val="22"/>
          <w:szCs w:val="22"/>
        </w:rPr>
        <w:t xml:space="preserve"> </w:t>
      </w:r>
      <w:r w:rsidRPr="00B03D33">
        <w:rPr>
          <w:rFonts w:ascii="Calibri" w:hAnsi="Calibri" w:cs="Calibri"/>
          <w:sz w:val="22"/>
          <w:szCs w:val="22"/>
        </w:rPr>
        <w:t>In) wide.</w:t>
      </w:r>
      <w:r w:rsidR="007A7317" w:rsidRPr="00B03D33">
        <w:rPr>
          <w:rFonts w:ascii="Calibri" w:hAnsi="Calibri" w:cs="Calibri"/>
          <w:sz w:val="22"/>
          <w:szCs w:val="22"/>
        </w:rPr>
        <w:t xml:space="preserve"> </w:t>
      </w:r>
    </w:p>
    <w:p w14:paraId="1B9E3093" w14:textId="77777777" w:rsidR="008B5D37" w:rsidRPr="00B03D33" w:rsidRDefault="007A7317">
      <w:pPr>
        <w:rPr>
          <w:rFonts w:ascii="Calibri" w:hAnsi="Calibri" w:cs="Calibri"/>
          <w:b/>
          <w:bCs/>
          <w:sz w:val="22"/>
          <w:szCs w:val="22"/>
        </w:rPr>
      </w:pPr>
      <w:r w:rsidRPr="00B03D33">
        <w:rPr>
          <w:rFonts w:ascii="Calibri" w:hAnsi="Calibri" w:cs="Calibri"/>
          <w:b/>
          <w:bCs/>
          <w:sz w:val="22"/>
          <w:szCs w:val="22"/>
        </w:rPr>
        <w:t xml:space="preserve">2.03 Performance Criteria </w:t>
      </w:r>
    </w:p>
    <w:p w14:paraId="6AB4E13F" w14:textId="510703C0" w:rsidR="008B5D37" w:rsidRPr="00B03D33" w:rsidRDefault="007A7317" w:rsidP="008D1463">
      <w:pPr>
        <w:pStyle w:val="ListParagraph"/>
        <w:numPr>
          <w:ilvl w:val="0"/>
          <w:numId w:val="13"/>
        </w:numPr>
        <w:rPr>
          <w:rFonts w:ascii="Calibri" w:hAnsi="Calibri" w:cs="Calibri"/>
          <w:sz w:val="22"/>
          <w:szCs w:val="22"/>
        </w:rPr>
      </w:pPr>
      <w:r w:rsidRPr="00B03D33">
        <w:rPr>
          <w:rFonts w:ascii="Calibri" w:hAnsi="Calibri" w:cs="Calibri"/>
          <w:sz w:val="22"/>
          <w:szCs w:val="22"/>
        </w:rPr>
        <w:t xml:space="preserve">Properties of the mixed uncured epoxy resin adhesive: </w:t>
      </w:r>
    </w:p>
    <w:p w14:paraId="77F0FC18" w14:textId="49B1F384" w:rsidR="008B5D37" w:rsidRPr="00B03D33" w:rsidRDefault="007A7317" w:rsidP="008D1463">
      <w:pPr>
        <w:pStyle w:val="ListParagraph"/>
        <w:numPr>
          <w:ilvl w:val="1"/>
          <w:numId w:val="13"/>
        </w:numPr>
        <w:rPr>
          <w:rFonts w:ascii="Calibri" w:hAnsi="Calibri" w:cs="Calibri"/>
          <w:sz w:val="22"/>
          <w:szCs w:val="22"/>
        </w:rPr>
      </w:pPr>
      <w:r w:rsidRPr="00B03D33">
        <w:rPr>
          <w:rFonts w:ascii="Calibri" w:hAnsi="Calibri" w:cs="Calibri"/>
          <w:sz w:val="22"/>
          <w:szCs w:val="22"/>
        </w:rPr>
        <w:t xml:space="preserve">Pot life: </w:t>
      </w:r>
      <w:r w:rsidR="00232125" w:rsidRPr="00B03D33">
        <w:rPr>
          <w:rFonts w:ascii="Calibri" w:hAnsi="Calibri" w:cs="Calibri"/>
          <w:sz w:val="22"/>
          <w:szCs w:val="22"/>
        </w:rPr>
        <w:t>65</w:t>
      </w:r>
      <w:r w:rsidRPr="00B03D33">
        <w:rPr>
          <w:rFonts w:ascii="Calibri" w:hAnsi="Calibri" w:cs="Calibri"/>
          <w:sz w:val="22"/>
          <w:szCs w:val="22"/>
        </w:rPr>
        <w:t xml:space="preserve"> minutes </w:t>
      </w:r>
    </w:p>
    <w:p w14:paraId="7F5A16E0" w14:textId="283901CA" w:rsidR="008B5D37" w:rsidRPr="00B03D33" w:rsidRDefault="007A7317" w:rsidP="008D1463">
      <w:pPr>
        <w:pStyle w:val="ListParagraph"/>
        <w:numPr>
          <w:ilvl w:val="1"/>
          <w:numId w:val="13"/>
        </w:numPr>
        <w:rPr>
          <w:rFonts w:ascii="Calibri" w:hAnsi="Calibri" w:cs="Calibri"/>
          <w:sz w:val="22"/>
          <w:szCs w:val="22"/>
        </w:rPr>
      </w:pPr>
      <w:r w:rsidRPr="00B03D33">
        <w:rPr>
          <w:rFonts w:ascii="Calibri" w:hAnsi="Calibri" w:cs="Calibri"/>
          <w:sz w:val="22"/>
          <w:szCs w:val="22"/>
        </w:rPr>
        <w:t>Consistency: non-sag (</w:t>
      </w:r>
      <w:r w:rsidR="005804D0">
        <w:rPr>
          <w:rFonts w:ascii="Calibri" w:hAnsi="Calibri" w:cs="Calibri"/>
          <w:sz w:val="22"/>
          <w:szCs w:val="22"/>
        </w:rPr>
        <w:t>1/2</w:t>
      </w:r>
      <w:r w:rsidRPr="00B03D33">
        <w:rPr>
          <w:rFonts w:ascii="Calibri" w:hAnsi="Calibri" w:cs="Calibri"/>
          <w:sz w:val="22"/>
          <w:szCs w:val="22"/>
        </w:rPr>
        <w:t xml:space="preserve"> in. thick) </w:t>
      </w:r>
    </w:p>
    <w:p w14:paraId="50309FA1" w14:textId="171CEEA1" w:rsidR="008B5D37" w:rsidRPr="00B03D33" w:rsidRDefault="007A7317" w:rsidP="008D1463">
      <w:pPr>
        <w:pStyle w:val="ListParagraph"/>
        <w:numPr>
          <w:ilvl w:val="1"/>
          <w:numId w:val="13"/>
        </w:numPr>
        <w:rPr>
          <w:rFonts w:ascii="Calibri" w:hAnsi="Calibri" w:cs="Calibri"/>
          <w:sz w:val="22"/>
          <w:szCs w:val="22"/>
        </w:rPr>
      </w:pPr>
      <w:r w:rsidRPr="00B03D33">
        <w:rPr>
          <w:rFonts w:ascii="Calibri" w:hAnsi="Calibri" w:cs="Calibri"/>
          <w:sz w:val="22"/>
          <w:szCs w:val="22"/>
        </w:rPr>
        <w:t xml:space="preserve">Color: Gray </w:t>
      </w:r>
    </w:p>
    <w:p w14:paraId="73FFD0FC" w14:textId="3270A313" w:rsidR="008B5D37" w:rsidRPr="00B03D33" w:rsidRDefault="007A7317" w:rsidP="008D1463">
      <w:pPr>
        <w:pStyle w:val="ListParagraph"/>
        <w:numPr>
          <w:ilvl w:val="1"/>
          <w:numId w:val="13"/>
        </w:numPr>
        <w:rPr>
          <w:rFonts w:ascii="Calibri" w:hAnsi="Calibri" w:cs="Calibri"/>
          <w:sz w:val="22"/>
          <w:szCs w:val="22"/>
        </w:rPr>
      </w:pPr>
      <w:r w:rsidRPr="00B03D33">
        <w:rPr>
          <w:rFonts w:ascii="Calibri" w:hAnsi="Calibri" w:cs="Calibri"/>
          <w:sz w:val="22"/>
          <w:szCs w:val="22"/>
        </w:rPr>
        <w:t xml:space="preserve">Tack-Free Time to Touch: 2-3 hours (73F) </w:t>
      </w:r>
    </w:p>
    <w:p w14:paraId="58C55D03" w14:textId="54C455E2" w:rsidR="00232125" w:rsidRPr="00B03D33" w:rsidRDefault="00232125" w:rsidP="008D1463">
      <w:pPr>
        <w:pStyle w:val="ListParagraph"/>
        <w:numPr>
          <w:ilvl w:val="1"/>
          <w:numId w:val="13"/>
        </w:numPr>
        <w:rPr>
          <w:rFonts w:ascii="Calibri" w:hAnsi="Calibri" w:cs="Calibri"/>
          <w:sz w:val="22"/>
          <w:szCs w:val="22"/>
        </w:rPr>
      </w:pPr>
      <w:r w:rsidRPr="00B03D33">
        <w:rPr>
          <w:rFonts w:ascii="Calibri" w:hAnsi="Calibri" w:cs="Calibri"/>
          <w:sz w:val="22"/>
          <w:szCs w:val="22"/>
        </w:rPr>
        <w:t>Hardening time: 24hours (73F)</w:t>
      </w:r>
    </w:p>
    <w:p w14:paraId="73405BDD" w14:textId="77777777" w:rsidR="008D1463" w:rsidRPr="00B03D33" w:rsidRDefault="008D1463" w:rsidP="008D1463">
      <w:pPr>
        <w:pStyle w:val="ListParagraph"/>
        <w:ind w:left="1440"/>
        <w:rPr>
          <w:rFonts w:ascii="Calibri" w:hAnsi="Calibri" w:cs="Calibri"/>
          <w:sz w:val="22"/>
          <w:szCs w:val="22"/>
        </w:rPr>
      </w:pPr>
    </w:p>
    <w:p w14:paraId="219B70AD" w14:textId="37E6C116" w:rsidR="008B5D37" w:rsidRPr="00B03D33" w:rsidRDefault="007A7317" w:rsidP="008D1463">
      <w:pPr>
        <w:pStyle w:val="ListParagraph"/>
        <w:numPr>
          <w:ilvl w:val="0"/>
          <w:numId w:val="13"/>
        </w:numPr>
        <w:rPr>
          <w:rFonts w:ascii="Calibri" w:hAnsi="Calibri" w:cs="Calibri"/>
          <w:sz w:val="22"/>
          <w:szCs w:val="22"/>
        </w:rPr>
      </w:pPr>
      <w:r w:rsidRPr="00B03D33">
        <w:rPr>
          <w:rFonts w:ascii="Calibri" w:hAnsi="Calibri" w:cs="Calibri"/>
          <w:sz w:val="22"/>
          <w:szCs w:val="22"/>
        </w:rPr>
        <w:t xml:space="preserve">Properties of the cured epoxy resin adhesive: </w:t>
      </w:r>
    </w:p>
    <w:p w14:paraId="6D7EB991" w14:textId="7E942A22" w:rsidR="008B5D37" w:rsidRPr="00B03D33" w:rsidRDefault="007A7317" w:rsidP="008D1463">
      <w:pPr>
        <w:pStyle w:val="ListParagraph"/>
        <w:numPr>
          <w:ilvl w:val="1"/>
          <w:numId w:val="13"/>
        </w:numPr>
        <w:rPr>
          <w:rFonts w:ascii="Calibri" w:hAnsi="Calibri" w:cs="Calibri"/>
          <w:sz w:val="22"/>
          <w:szCs w:val="22"/>
        </w:rPr>
      </w:pPr>
      <w:r w:rsidRPr="00B03D33">
        <w:rPr>
          <w:rFonts w:ascii="Calibri" w:hAnsi="Calibri" w:cs="Calibri"/>
          <w:sz w:val="22"/>
          <w:szCs w:val="22"/>
        </w:rPr>
        <w:t>Tensile Properties</w:t>
      </w:r>
      <w:r w:rsidR="0025464F" w:rsidRPr="00B03D33">
        <w:rPr>
          <w:rFonts w:ascii="Calibri" w:hAnsi="Calibri" w:cs="Calibri"/>
          <w:sz w:val="22"/>
          <w:szCs w:val="22"/>
        </w:rPr>
        <w:t xml:space="preserve"> </w:t>
      </w:r>
      <w:r w:rsidRPr="00B03D33">
        <w:rPr>
          <w:rFonts w:ascii="Calibri" w:hAnsi="Calibri" w:cs="Calibri"/>
          <w:sz w:val="22"/>
          <w:szCs w:val="22"/>
        </w:rPr>
        <w:t xml:space="preserve">at 14 days </w:t>
      </w:r>
    </w:p>
    <w:p w14:paraId="283AED6D" w14:textId="0F93FD60" w:rsidR="008B5D37" w:rsidRPr="00B03D33" w:rsidRDefault="007A7317" w:rsidP="008D1463">
      <w:pPr>
        <w:pStyle w:val="ListParagraph"/>
        <w:numPr>
          <w:ilvl w:val="2"/>
          <w:numId w:val="13"/>
        </w:numPr>
        <w:rPr>
          <w:rFonts w:ascii="Calibri" w:hAnsi="Calibri" w:cs="Calibri"/>
          <w:sz w:val="22"/>
          <w:szCs w:val="22"/>
        </w:rPr>
      </w:pPr>
      <w:r w:rsidRPr="00B03D33">
        <w:rPr>
          <w:rFonts w:ascii="Calibri" w:hAnsi="Calibri" w:cs="Calibri"/>
          <w:sz w:val="22"/>
          <w:szCs w:val="22"/>
        </w:rPr>
        <w:t xml:space="preserve">Tensile </w:t>
      </w:r>
      <w:r w:rsidR="00461FE8" w:rsidRPr="00B03D33">
        <w:rPr>
          <w:rFonts w:ascii="Calibri" w:hAnsi="Calibri" w:cs="Calibri"/>
          <w:sz w:val="22"/>
          <w:szCs w:val="22"/>
        </w:rPr>
        <w:t xml:space="preserve">Bond </w:t>
      </w:r>
      <w:r w:rsidRPr="00B03D33">
        <w:rPr>
          <w:rFonts w:ascii="Calibri" w:hAnsi="Calibri" w:cs="Calibri"/>
          <w:sz w:val="22"/>
          <w:szCs w:val="22"/>
        </w:rPr>
        <w:t xml:space="preserve">Strength: </w:t>
      </w:r>
      <w:r w:rsidR="00232125" w:rsidRPr="00B03D33">
        <w:rPr>
          <w:rFonts w:ascii="Calibri" w:hAnsi="Calibri" w:cs="Calibri"/>
          <w:sz w:val="22"/>
          <w:szCs w:val="22"/>
        </w:rPr>
        <w:t>5</w:t>
      </w:r>
      <w:r w:rsidR="00461FE8" w:rsidRPr="00B03D33">
        <w:rPr>
          <w:rFonts w:ascii="Calibri" w:hAnsi="Calibri" w:cs="Calibri"/>
          <w:sz w:val="22"/>
          <w:szCs w:val="22"/>
        </w:rPr>
        <w:t>40</w:t>
      </w:r>
      <w:r w:rsidR="00232125" w:rsidRPr="00B03D33">
        <w:rPr>
          <w:rFonts w:ascii="Calibri" w:hAnsi="Calibri" w:cs="Calibri"/>
          <w:sz w:val="22"/>
          <w:szCs w:val="22"/>
        </w:rPr>
        <w:t xml:space="preserve"> </w:t>
      </w:r>
      <w:r w:rsidRPr="00B03D33">
        <w:rPr>
          <w:rFonts w:ascii="Calibri" w:hAnsi="Calibri" w:cs="Calibri"/>
          <w:sz w:val="22"/>
          <w:szCs w:val="22"/>
        </w:rPr>
        <w:t xml:space="preserve">psi </w:t>
      </w:r>
    </w:p>
    <w:p w14:paraId="3236F626" w14:textId="4D562646" w:rsidR="008B5D37" w:rsidRPr="00B03D33" w:rsidRDefault="007A7317" w:rsidP="008D1463">
      <w:pPr>
        <w:pStyle w:val="ListParagraph"/>
        <w:numPr>
          <w:ilvl w:val="2"/>
          <w:numId w:val="13"/>
        </w:numPr>
        <w:rPr>
          <w:rFonts w:ascii="Calibri" w:hAnsi="Calibri" w:cs="Calibri"/>
          <w:sz w:val="22"/>
          <w:szCs w:val="22"/>
        </w:rPr>
      </w:pPr>
      <w:r w:rsidRPr="00B03D33">
        <w:rPr>
          <w:rFonts w:ascii="Calibri" w:hAnsi="Calibri" w:cs="Calibri"/>
          <w:sz w:val="22"/>
          <w:szCs w:val="22"/>
        </w:rPr>
        <w:t>Elongation at break: 0.</w:t>
      </w:r>
      <w:r w:rsidR="00232125" w:rsidRPr="00B03D33">
        <w:rPr>
          <w:rFonts w:ascii="Calibri" w:hAnsi="Calibri" w:cs="Calibri"/>
          <w:sz w:val="22"/>
          <w:szCs w:val="22"/>
        </w:rPr>
        <w:t>75</w:t>
      </w:r>
      <w:r w:rsidRPr="00B03D33">
        <w:rPr>
          <w:rFonts w:ascii="Calibri" w:hAnsi="Calibri" w:cs="Calibri"/>
          <w:sz w:val="22"/>
          <w:szCs w:val="22"/>
        </w:rPr>
        <w:t>%</w:t>
      </w:r>
    </w:p>
    <w:p w14:paraId="38FC16A3" w14:textId="56AC2489" w:rsidR="008B5D37" w:rsidRPr="00B03D33" w:rsidRDefault="007A7317" w:rsidP="008D1463">
      <w:pPr>
        <w:pStyle w:val="ListParagraph"/>
        <w:numPr>
          <w:ilvl w:val="1"/>
          <w:numId w:val="13"/>
        </w:numPr>
        <w:rPr>
          <w:rFonts w:ascii="Calibri" w:hAnsi="Calibri" w:cs="Calibri"/>
          <w:sz w:val="22"/>
          <w:szCs w:val="22"/>
        </w:rPr>
      </w:pPr>
      <w:r w:rsidRPr="00B03D33">
        <w:rPr>
          <w:rFonts w:ascii="Calibri" w:hAnsi="Calibri" w:cs="Calibri"/>
          <w:sz w:val="22"/>
          <w:szCs w:val="22"/>
        </w:rPr>
        <w:t xml:space="preserve">Compressive Properties at 28 days </w:t>
      </w:r>
    </w:p>
    <w:p w14:paraId="7B1CE188" w14:textId="36ABA34E" w:rsidR="008B5D37" w:rsidRPr="00B03D33" w:rsidRDefault="007A7317" w:rsidP="00461FE8">
      <w:pPr>
        <w:pStyle w:val="ListParagraph"/>
        <w:numPr>
          <w:ilvl w:val="2"/>
          <w:numId w:val="13"/>
        </w:numPr>
        <w:rPr>
          <w:rFonts w:ascii="Calibri" w:hAnsi="Calibri" w:cs="Calibri"/>
          <w:sz w:val="22"/>
          <w:szCs w:val="22"/>
        </w:rPr>
      </w:pPr>
      <w:r w:rsidRPr="00B03D33">
        <w:rPr>
          <w:rFonts w:ascii="Calibri" w:hAnsi="Calibri" w:cs="Calibri"/>
          <w:sz w:val="22"/>
          <w:szCs w:val="22"/>
        </w:rPr>
        <w:t xml:space="preserve">Compressive strength: </w:t>
      </w:r>
      <w:r w:rsidR="00461FE8" w:rsidRPr="00B03D33">
        <w:rPr>
          <w:rFonts w:ascii="Calibri" w:hAnsi="Calibri" w:cs="Calibri"/>
          <w:sz w:val="22"/>
          <w:szCs w:val="22"/>
        </w:rPr>
        <w:t>5800 psi</w:t>
      </w:r>
    </w:p>
    <w:p w14:paraId="474E6301" w14:textId="5F416799" w:rsidR="008B5D37" w:rsidRPr="00B03D33" w:rsidRDefault="00461FE8" w:rsidP="008D1463">
      <w:pPr>
        <w:pStyle w:val="ListParagraph"/>
        <w:numPr>
          <w:ilvl w:val="1"/>
          <w:numId w:val="13"/>
        </w:numPr>
        <w:rPr>
          <w:rFonts w:ascii="Calibri" w:hAnsi="Calibri" w:cs="Calibri"/>
          <w:sz w:val="22"/>
          <w:szCs w:val="22"/>
        </w:rPr>
      </w:pPr>
      <w:r w:rsidRPr="00B03D33">
        <w:rPr>
          <w:rFonts w:ascii="Calibri" w:hAnsi="Calibri" w:cs="Calibri"/>
          <w:sz w:val="22"/>
          <w:szCs w:val="22"/>
        </w:rPr>
        <w:lastRenderedPageBreak/>
        <w:t>Flexural</w:t>
      </w:r>
      <w:r w:rsidR="007A7317" w:rsidRPr="00B03D33">
        <w:rPr>
          <w:rFonts w:ascii="Calibri" w:hAnsi="Calibri" w:cs="Calibri"/>
          <w:sz w:val="22"/>
          <w:szCs w:val="22"/>
        </w:rPr>
        <w:t xml:space="preserve"> Properties at 14 days </w:t>
      </w:r>
    </w:p>
    <w:p w14:paraId="0FE848AB" w14:textId="5460CD4A" w:rsidR="008B5D37" w:rsidRPr="00B03D33" w:rsidRDefault="00461FE8" w:rsidP="00461FE8">
      <w:pPr>
        <w:pStyle w:val="ListParagraph"/>
        <w:numPr>
          <w:ilvl w:val="2"/>
          <w:numId w:val="13"/>
        </w:numPr>
        <w:rPr>
          <w:rFonts w:ascii="Calibri" w:hAnsi="Calibri" w:cs="Calibri"/>
          <w:sz w:val="22"/>
          <w:szCs w:val="22"/>
        </w:rPr>
      </w:pPr>
      <w:r w:rsidRPr="00B03D33">
        <w:rPr>
          <w:rFonts w:ascii="Calibri" w:hAnsi="Calibri" w:cs="Calibri"/>
          <w:sz w:val="22"/>
          <w:szCs w:val="22"/>
        </w:rPr>
        <w:t>Flexural</w:t>
      </w:r>
      <w:r w:rsidR="007A7317" w:rsidRPr="00B03D33">
        <w:rPr>
          <w:rFonts w:ascii="Calibri" w:hAnsi="Calibri" w:cs="Calibri"/>
          <w:sz w:val="22"/>
          <w:szCs w:val="22"/>
        </w:rPr>
        <w:t xml:space="preserve"> strength: </w:t>
      </w:r>
      <w:r w:rsidRPr="00B03D33">
        <w:rPr>
          <w:rFonts w:ascii="Calibri" w:hAnsi="Calibri" w:cs="Calibri"/>
          <w:sz w:val="22"/>
          <w:szCs w:val="22"/>
        </w:rPr>
        <w:t xml:space="preserve">3770 </w:t>
      </w:r>
      <w:r w:rsidR="007A7317" w:rsidRPr="00B03D33">
        <w:rPr>
          <w:rFonts w:ascii="Calibri" w:hAnsi="Calibri" w:cs="Calibri"/>
          <w:sz w:val="22"/>
          <w:szCs w:val="22"/>
        </w:rPr>
        <w:t xml:space="preserve">psi </w:t>
      </w:r>
    </w:p>
    <w:p w14:paraId="2DC00E41" w14:textId="77777777" w:rsidR="0025464F" w:rsidRPr="00B03D33" w:rsidRDefault="007A7317" w:rsidP="00461FE8">
      <w:pPr>
        <w:pStyle w:val="ListParagraph"/>
        <w:numPr>
          <w:ilvl w:val="1"/>
          <w:numId w:val="13"/>
        </w:numPr>
        <w:rPr>
          <w:rFonts w:ascii="Calibri" w:hAnsi="Calibri" w:cs="Calibri"/>
          <w:sz w:val="22"/>
          <w:szCs w:val="22"/>
        </w:rPr>
      </w:pPr>
      <w:r w:rsidRPr="00B03D33">
        <w:rPr>
          <w:rFonts w:ascii="Calibri" w:hAnsi="Calibri" w:cs="Calibri"/>
          <w:sz w:val="22"/>
          <w:szCs w:val="22"/>
        </w:rPr>
        <w:t xml:space="preserve">Water Absorption (ASTM D-570), </w:t>
      </w:r>
    </w:p>
    <w:p w14:paraId="15C118EE" w14:textId="0636D9A4" w:rsidR="00461FE8" w:rsidRPr="00B03D33" w:rsidRDefault="007A7317" w:rsidP="0025464F">
      <w:pPr>
        <w:pStyle w:val="ListParagraph"/>
        <w:numPr>
          <w:ilvl w:val="2"/>
          <w:numId w:val="13"/>
        </w:numPr>
        <w:rPr>
          <w:rFonts w:ascii="Calibri" w:hAnsi="Calibri" w:cs="Calibri"/>
          <w:sz w:val="22"/>
          <w:szCs w:val="22"/>
        </w:rPr>
      </w:pPr>
      <w:r w:rsidRPr="00B03D33">
        <w:rPr>
          <w:rFonts w:ascii="Calibri" w:hAnsi="Calibri" w:cs="Calibri"/>
          <w:sz w:val="22"/>
          <w:szCs w:val="22"/>
        </w:rPr>
        <w:t>7 day, (24 hr. immersion</w:t>
      </w:r>
      <w:r w:rsidR="003E6272" w:rsidRPr="00B03D33">
        <w:rPr>
          <w:rFonts w:ascii="Calibri" w:hAnsi="Calibri" w:cs="Calibri"/>
          <w:sz w:val="22"/>
          <w:szCs w:val="22"/>
        </w:rPr>
        <w:t>):</w:t>
      </w:r>
      <w:r w:rsidRPr="00B03D33">
        <w:rPr>
          <w:rFonts w:ascii="Calibri" w:hAnsi="Calibri" w:cs="Calibri"/>
          <w:sz w:val="22"/>
          <w:szCs w:val="22"/>
        </w:rPr>
        <w:t xml:space="preserve"> 0.07% </w:t>
      </w:r>
    </w:p>
    <w:p w14:paraId="3745CE71" w14:textId="5D5D763E" w:rsidR="00461FE8" w:rsidRPr="00B03D33" w:rsidRDefault="00461FE8" w:rsidP="00461FE8">
      <w:pPr>
        <w:pStyle w:val="ListParagraph"/>
        <w:numPr>
          <w:ilvl w:val="1"/>
          <w:numId w:val="13"/>
        </w:numPr>
        <w:rPr>
          <w:rFonts w:ascii="Calibri" w:hAnsi="Calibri" w:cs="Calibri"/>
          <w:sz w:val="22"/>
          <w:szCs w:val="22"/>
        </w:rPr>
      </w:pPr>
      <w:r w:rsidRPr="00B03D33">
        <w:rPr>
          <w:rFonts w:ascii="Calibri" w:hAnsi="Calibri" w:cs="Calibri"/>
          <w:sz w:val="22"/>
          <w:szCs w:val="22"/>
        </w:rPr>
        <w:t>Application temperature: 40F to 95F</w:t>
      </w:r>
    </w:p>
    <w:p w14:paraId="17395637" w14:textId="2ADB82E3" w:rsidR="00461FE8" w:rsidRPr="00B03D33" w:rsidRDefault="00461FE8" w:rsidP="00461FE8">
      <w:pPr>
        <w:pStyle w:val="ListParagraph"/>
        <w:numPr>
          <w:ilvl w:val="1"/>
          <w:numId w:val="13"/>
        </w:numPr>
        <w:rPr>
          <w:rFonts w:ascii="Calibri" w:hAnsi="Calibri" w:cs="Calibri"/>
          <w:sz w:val="22"/>
          <w:szCs w:val="22"/>
        </w:rPr>
      </w:pPr>
      <w:r w:rsidRPr="00B03D33">
        <w:rPr>
          <w:rFonts w:ascii="Calibri" w:hAnsi="Calibri" w:cs="Calibri"/>
          <w:sz w:val="22"/>
          <w:szCs w:val="22"/>
        </w:rPr>
        <w:t xml:space="preserve">Density: 15.02 </w:t>
      </w:r>
      <w:r w:rsidR="003E6272" w:rsidRPr="00B03D33">
        <w:rPr>
          <w:rFonts w:ascii="Calibri" w:hAnsi="Calibri" w:cs="Calibri"/>
          <w:sz w:val="22"/>
          <w:szCs w:val="22"/>
        </w:rPr>
        <w:t>lb.</w:t>
      </w:r>
      <w:r w:rsidRPr="00B03D33">
        <w:rPr>
          <w:rFonts w:ascii="Calibri" w:hAnsi="Calibri" w:cs="Calibri"/>
          <w:sz w:val="22"/>
          <w:szCs w:val="22"/>
        </w:rPr>
        <w:t>/gal</w:t>
      </w:r>
    </w:p>
    <w:p w14:paraId="0C8F7D80" w14:textId="34E379B6" w:rsidR="008B5D37" w:rsidRPr="00B03D33" w:rsidRDefault="007A7317" w:rsidP="00461FE8">
      <w:pPr>
        <w:pStyle w:val="ListParagraph"/>
        <w:ind w:left="1440"/>
        <w:rPr>
          <w:rFonts w:ascii="Calibri" w:hAnsi="Calibri" w:cs="Calibri"/>
          <w:sz w:val="22"/>
          <w:szCs w:val="22"/>
        </w:rPr>
      </w:pPr>
      <w:r w:rsidRPr="00B03D33">
        <w:rPr>
          <w:rFonts w:ascii="Calibri" w:hAnsi="Calibri" w:cs="Calibri"/>
          <w:sz w:val="22"/>
          <w:szCs w:val="22"/>
        </w:rPr>
        <w:t xml:space="preserve"> </w:t>
      </w:r>
    </w:p>
    <w:p w14:paraId="41611C02" w14:textId="7E45DA67" w:rsidR="008B5D37" w:rsidRPr="00B03D33" w:rsidRDefault="007A7317" w:rsidP="008D1463">
      <w:pPr>
        <w:pStyle w:val="ListParagraph"/>
        <w:numPr>
          <w:ilvl w:val="0"/>
          <w:numId w:val="13"/>
        </w:numPr>
        <w:rPr>
          <w:rFonts w:ascii="Calibri" w:hAnsi="Calibri" w:cs="Calibri"/>
          <w:sz w:val="22"/>
          <w:szCs w:val="22"/>
        </w:rPr>
      </w:pPr>
      <w:r w:rsidRPr="00B03D33">
        <w:rPr>
          <w:rFonts w:ascii="Calibri" w:hAnsi="Calibri" w:cs="Calibri"/>
          <w:sz w:val="22"/>
          <w:szCs w:val="22"/>
        </w:rPr>
        <w:t xml:space="preserve">Properties of the </w:t>
      </w:r>
      <w:r w:rsidR="004C684D" w:rsidRPr="00B03D33">
        <w:rPr>
          <w:rFonts w:ascii="Calibri" w:hAnsi="Calibri" w:cs="Calibri"/>
          <w:sz w:val="22"/>
          <w:szCs w:val="22"/>
        </w:rPr>
        <w:t>Joint Tape</w:t>
      </w:r>
      <w:r w:rsidRPr="00B03D33">
        <w:rPr>
          <w:rFonts w:ascii="Calibri" w:hAnsi="Calibri" w:cs="Calibri"/>
          <w:sz w:val="22"/>
          <w:szCs w:val="22"/>
        </w:rPr>
        <w:t xml:space="preserve">: </w:t>
      </w:r>
    </w:p>
    <w:p w14:paraId="69A8DC60" w14:textId="31E664A7" w:rsidR="008B5D37" w:rsidRPr="00B03D33" w:rsidRDefault="00461FE8" w:rsidP="008D1463">
      <w:pPr>
        <w:pStyle w:val="ListParagraph"/>
        <w:numPr>
          <w:ilvl w:val="1"/>
          <w:numId w:val="13"/>
        </w:numPr>
        <w:rPr>
          <w:rFonts w:ascii="Calibri" w:hAnsi="Calibri" w:cs="Calibri"/>
          <w:sz w:val="22"/>
          <w:szCs w:val="22"/>
        </w:rPr>
      </w:pPr>
      <w:r w:rsidRPr="00B03D33">
        <w:rPr>
          <w:rFonts w:ascii="Calibri" w:hAnsi="Calibri" w:cs="Calibri"/>
          <w:sz w:val="22"/>
          <w:szCs w:val="22"/>
        </w:rPr>
        <w:t>Tear Resistance:</w:t>
      </w:r>
    </w:p>
    <w:p w14:paraId="1929EC14" w14:textId="77777777" w:rsidR="00461FE8" w:rsidRPr="00B03D33" w:rsidRDefault="007A7317" w:rsidP="008D1463">
      <w:pPr>
        <w:pStyle w:val="ListParagraph"/>
        <w:numPr>
          <w:ilvl w:val="2"/>
          <w:numId w:val="13"/>
        </w:numPr>
        <w:rPr>
          <w:rFonts w:ascii="Calibri" w:hAnsi="Calibri" w:cs="Calibri"/>
          <w:sz w:val="22"/>
          <w:szCs w:val="22"/>
        </w:rPr>
      </w:pPr>
      <w:r w:rsidRPr="00B03D33">
        <w:rPr>
          <w:rFonts w:ascii="Calibri" w:hAnsi="Calibri" w:cs="Calibri"/>
          <w:sz w:val="22"/>
          <w:szCs w:val="22"/>
        </w:rPr>
        <w:t xml:space="preserve">Tensile Strength: </w:t>
      </w:r>
    </w:p>
    <w:p w14:paraId="45A7A71D" w14:textId="3B6DEC5C" w:rsidR="008B5D37" w:rsidRPr="00B03D33" w:rsidRDefault="00461FE8" w:rsidP="00461FE8">
      <w:pPr>
        <w:pStyle w:val="ListParagraph"/>
        <w:numPr>
          <w:ilvl w:val="3"/>
          <w:numId w:val="13"/>
        </w:numPr>
        <w:rPr>
          <w:rFonts w:ascii="Calibri" w:hAnsi="Calibri" w:cs="Calibri"/>
          <w:sz w:val="22"/>
          <w:szCs w:val="22"/>
        </w:rPr>
      </w:pPr>
      <w:r w:rsidRPr="00B03D33">
        <w:rPr>
          <w:rFonts w:ascii="Calibri" w:hAnsi="Calibri" w:cs="Calibri"/>
          <w:sz w:val="22"/>
          <w:szCs w:val="22"/>
        </w:rPr>
        <w:t>lengthwise:</w:t>
      </w:r>
      <w:r w:rsidR="0025464F" w:rsidRPr="00B03D33">
        <w:rPr>
          <w:rFonts w:ascii="Calibri" w:hAnsi="Calibri" w:cs="Calibri"/>
          <w:sz w:val="22"/>
          <w:szCs w:val="22"/>
        </w:rPr>
        <w:t xml:space="preserve"> &gt;</w:t>
      </w:r>
      <w:r w:rsidR="007A7317" w:rsidRPr="00B03D33">
        <w:rPr>
          <w:rFonts w:ascii="Calibri" w:hAnsi="Calibri" w:cs="Calibri"/>
          <w:sz w:val="22"/>
          <w:szCs w:val="22"/>
        </w:rPr>
        <w:t>1,</w:t>
      </w:r>
      <w:r w:rsidRPr="00B03D33">
        <w:rPr>
          <w:rFonts w:ascii="Calibri" w:hAnsi="Calibri" w:cs="Calibri"/>
          <w:sz w:val="22"/>
          <w:szCs w:val="22"/>
        </w:rPr>
        <w:t>300</w:t>
      </w:r>
      <w:r w:rsidR="007A7317" w:rsidRPr="00B03D33">
        <w:rPr>
          <w:rFonts w:ascii="Calibri" w:hAnsi="Calibri" w:cs="Calibri"/>
          <w:sz w:val="22"/>
          <w:szCs w:val="22"/>
        </w:rPr>
        <w:t xml:space="preserve"> psi </w:t>
      </w:r>
    </w:p>
    <w:p w14:paraId="175BDFA4" w14:textId="38F1099D" w:rsidR="0025464F" w:rsidRPr="00B03D33" w:rsidRDefault="0025464F" w:rsidP="00461FE8">
      <w:pPr>
        <w:pStyle w:val="ListParagraph"/>
        <w:numPr>
          <w:ilvl w:val="3"/>
          <w:numId w:val="13"/>
        </w:numPr>
        <w:rPr>
          <w:rFonts w:ascii="Calibri" w:hAnsi="Calibri" w:cs="Calibri"/>
          <w:sz w:val="22"/>
          <w:szCs w:val="22"/>
        </w:rPr>
      </w:pPr>
      <w:r w:rsidRPr="00B03D33">
        <w:rPr>
          <w:rFonts w:ascii="Calibri" w:hAnsi="Calibri" w:cs="Calibri"/>
          <w:sz w:val="22"/>
          <w:szCs w:val="22"/>
        </w:rPr>
        <w:t>crosswise: &gt;870 psi</w:t>
      </w:r>
    </w:p>
    <w:p w14:paraId="0EE42FD7" w14:textId="2C64505B" w:rsidR="008B5D37" w:rsidRPr="00B03D33" w:rsidRDefault="007A7317" w:rsidP="008D1463">
      <w:pPr>
        <w:pStyle w:val="ListParagraph"/>
        <w:numPr>
          <w:ilvl w:val="2"/>
          <w:numId w:val="13"/>
        </w:numPr>
        <w:rPr>
          <w:rFonts w:ascii="Calibri" w:hAnsi="Calibri" w:cs="Calibri"/>
          <w:sz w:val="22"/>
          <w:szCs w:val="22"/>
        </w:rPr>
      </w:pPr>
      <w:r w:rsidRPr="00B03D33">
        <w:rPr>
          <w:rFonts w:ascii="Calibri" w:hAnsi="Calibri" w:cs="Calibri"/>
          <w:sz w:val="22"/>
          <w:szCs w:val="22"/>
        </w:rPr>
        <w:t>Elongation at Break: &gt;</w:t>
      </w:r>
      <w:r w:rsidR="00461FE8" w:rsidRPr="00B03D33">
        <w:rPr>
          <w:rFonts w:ascii="Calibri" w:hAnsi="Calibri" w:cs="Calibri"/>
          <w:sz w:val="22"/>
          <w:szCs w:val="22"/>
        </w:rPr>
        <w:t>4</w:t>
      </w:r>
      <w:r w:rsidRPr="00B03D33">
        <w:rPr>
          <w:rFonts w:ascii="Calibri" w:hAnsi="Calibri" w:cs="Calibri"/>
          <w:sz w:val="22"/>
          <w:szCs w:val="22"/>
        </w:rPr>
        <w:t xml:space="preserve">00% </w:t>
      </w:r>
    </w:p>
    <w:p w14:paraId="50C0E225" w14:textId="241A6A1F" w:rsidR="0025464F" w:rsidRPr="00B03D33" w:rsidRDefault="0025464F" w:rsidP="0025464F">
      <w:pPr>
        <w:pStyle w:val="ListParagraph"/>
        <w:numPr>
          <w:ilvl w:val="1"/>
          <w:numId w:val="13"/>
        </w:numPr>
        <w:rPr>
          <w:rFonts w:ascii="Calibri" w:hAnsi="Calibri" w:cs="Calibri"/>
          <w:sz w:val="22"/>
          <w:szCs w:val="22"/>
        </w:rPr>
      </w:pPr>
      <w:r w:rsidRPr="00B03D33">
        <w:rPr>
          <w:rFonts w:ascii="Calibri" w:hAnsi="Calibri" w:cs="Calibri"/>
          <w:sz w:val="22"/>
          <w:szCs w:val="22"/>
        </w:rPr>
        <w:t>Resistance to water pressure: &gt;116psi</w:t>
      </w:r>
    </w:p>
    <w:p w14:paraId="756AF4F7" w14:textId="22596636" w:rsidR="0025464F" w:rsidRPr="00B03D33" w:rsidRDefault="0025464F" w:rsidP="0025464F">
      <w:pPr>
        <w:pStyle w:val="ListParagraph"/>
        <w:numPr>
          <w:ilvl w:val="1"/>
          <w:numId w:val="13"/>
        </w:numPr>
        <w:rPr>
          <w:rFonts w:ascii="Calibri" w:hAnsi="Calibri" w:cs="Calibri"/>
          <w:sz w:val="22"/>
          <w:szCs w:val="22"/>
        </w:rPr>
      </w:pPr>
      <w:r w:rsidRPr="00B03D33">
        <w:rPr>
          <w:rFonts w:ascii="Calibri" w:hAnsi="Calibri" w:cs="Calibri"/>
          <w:sz w:val="22"/>
          <w:szCs w:val="22"/>
        </w:rPr>
        <w:t>Resistance to UV radiation: &gt;7500 hours</w:t>
      </w:r>
    </w:p>
    <w:p w14:paraId="054FE9B6" w14:textId="77777777" w:rsidR="0025464F" w:rsidRPr="00B03D33" w:rsidRDefault="007A7317" w:rsidP="0025464F">
      <w:pPr>
        <w:pStyle w:val="ListParagraph"/>
        <w:numPr>
          <w:ilvl w:val="1"/>
          <w:numId w:val="13"/>
        </w:numPr>
        <w:rPr>
          <w:rFonts w:ascii="Calibri" w:hAnsi="Calibri" w:cs="Calibri"/>
          <w:b/>
          <w:bCs/>
          <w:sz w:val="22"/>
          <w:szCs w:val="22"/>
        </w:rPr>
      </w:pPr>
      <w:r w:rsidRPr="00B03D33">
        <w:rPr>
          <w:rFonts w:ascii="Calibri" w:hAnsi="Calibri" w:cs="Calibri"/>
          <w:sz w:val="22"/>
          <w:szCs w:val="22"/>
        </w:rPr>
        <w:t>Low Temperature of Performance: Maintained to –</w:t>
      </w:r>
      <w:r w:rsidR="0025464F" w:rsidRPr="00B03D33">
        <w:rPr>
          <w:rFonts w:ascii="Calibri" w:hAnsi="Calibri" w:cs="Calibri"/>
          <w:sz w:val="22"/>
          <w:szCs w:val="22"/>
        </w:rPr>
        <w:t>22</w:t>
      </w:r>
      <w:r w:rsidRPr="00B03D33">
        <w:rPr>
          <w:rFonts w:ascii="Calibri" w:hAnsi="Calibri" w:cs="Calibri"/>
          <w:sz w:val="22"/>
          <w:szCs w:val="22"/>
        </w:rPr>
        <w:t xml:space="preserve">F </w:t>
      </w:r>
      <w:r w:rsidR="0025464F" w:rsidRPr="00B03D33">
        <w:rPr>
          <w:rFonts w:ascii="Calibri" w:hAnsi="Calibri" w:cs="Calibri"/>
          <w:sz w:val="22"/>
          <w:szCs w:val="22"/>
        </w:rPr>
        <w:t>to +176 F</w:t>
      </w:r>
      <w:r w:rsidRPr="00B03D33">
        <w:rPr>
          <w:rFonts w:ascii="Calibri" w:hAnsi="Calibri" w:cs="Calibri"/>
          <w:sz w:val="22"/>
          <w:szCs w:val="22"/>
        </w:rPr>
        <w:t xml:space="preserve">. </w:t>
      </w:r>
    </w:p>
    <w:p w14:paraId="3DA8DD65" w14:textId="3ED48B4E" w:rsidR="0025464F" w:rsidRPr="00B03D33" w:rsidRDefault="0025464F" w:rsidP="0025464F">
      <w:pPr>
        <w:pStyle w:val="ListParagraph"/>
        <w:numPr>
          <w:ilvl w:val="1"/>
          <w:numId w:val="13"/>
        </w:numPr>
        <w:rPr>
          <w:rFonts w:ascii="Calibri" w:hAnsi="Calibri" w:cs="Calibri"/>
          <w:b/>
          <w:bCs/>
          <w:sz w:val="22"/>
          <w:szCs w:val="22"/>
        </w:rPr>
      </w:pPr>
      <w:r w:rsidRPr="00B03D33">
        <w:rPr>
          <w:rFonts w:ascii="Calibri" w:hAnsi="Calibri" w:cs="Calibri"/>
          <w:sz w:val="22"/>
          <w:szCs w:val="22"/>
        </w:rPr>
        <w:t>Chemical Resistance:</w:t>
      </w:r>
    </w:p>
    <w:p w14:paraId="05569EC6" w14:textId="4845C22B" w:rsidR="0025464F" w:rsidRPr="00B03D33" w:rsidRDefault="0025464F" w:rsidP="0025464F">
      <w:pPr>
        <w:pStyle w:val="ListParagraph"/>
        <w:numPr>
          <w:ilvl w:val="2"/>
          <w:numId w:val="13"/>
        </w:numPr>
        <w:rPr>
          <w:rFonts w:ascii="Calibri" w:hAnsi="Calibri" w:cs="Calibri"/>
          <w:b/>
          <w:bCs/>
          <w:sz w:val="22"/>
          <w:szCs w:val="22"/>
        </w:rPr>
      </w:pPr>
      <w:r w:rsidRPr="00B03D33">
        <w:rPr>
          <w:rFonts w:ascii="Calibri" w:hAnsi="Calibri" w:cs="Calibri"/>
          <w:sz w:val="22"/>
          <w:szCs w:val="22"/>
        </w:rPr>
        <w:t xml:space="preserve">Water and bitumen based waterproofing products, water, sea water, </w:t>
      </w:r>
      <w:r w:rsidR="003E6272" w:rsidRPr="00B03D33">
        <w:rPr>
          <w:rFonts w:ascii="Calibri" w:hAnsi="Calibri" w:cs="Calibri"/>
          <w:sz w:val="22"/>
          <w:szCs w:val="22"/>
        </w:rPr>
        <w:t>wastewater</w:t>
      </w:r>
      <w:r w:rsidRPr="00B03D33">
        <w:rPr>
          <w:rFonts w:ascii="Calibri" w:hAnsi="Calibri" w:cs="Calibri"/>
          <w:sz w:val="22"/>
          <w:szCs w:val="22"/>
        </w:rPr>
        <w:t xml:space="preserve">, sunlight, hydrolysis, </w:t>
      </w:r>
      <w:r w:rsidR="003E6272" w:rsidRPr="00B03D33">
        <w:rPr>
          <w:rFonts w:ascii="Calibri" w:hAnsi="Calibri" w:cs="Calibri"/>
          <w:sz w:val="22"/>
          <w:szCs w:val="22"/>
        </w:rPr>
        <w:t>micro-organisms.</w:t>
      </w:r>
    </w:p>
    <w:p w14:paraId="159CB7BC" w14:textId="4AE4B39A" w:rsidR="0025464F" w:rsidRPr="00B03D33" w:rsidRDefault="0025464F" w:rsidP="00AE7D28">
      <w:pPr>
        <w:pStyle w:val="ListParagraph"/>
        <w:numPr>
          <w:ilvl w:val="1"/>
          <w:numId w:val="13"/>
        </w:numPr>
        <w:rPr>
          <w:rFonts w:ascii="Calibri" w:hAnsi="Calibri" w:cs="Calibri"/>
          <w:b/>
          <w:bCs/>
          <w:sz w:val="22"/>
          <w:szCs w:val="22"/>
        </w:rPr>
      </w:pPr>
      <w:r w:rsidRPr="00B03D33">
        <w:rPr>
          <w:rFonts w:ascii="Calibri" w:hAnsi="Calibri" w:cs="Calibri"/>
          <w:sz w:val="22"/>
          <w:szCs w:val="22"/>
        </w:rPr>
        <w:t>pH resistance: pH = 2 to 10 (below 86°F) pH = 5 to 10 (below 104°F) pH = 6 to 8 (below 140 °F)</w:t>
      </w:r>
    </w:p>
    <w:p w14:paraId="0225B1C7" w14:textId="77777777" w:rsidR="00AE7D28" w:rsidRPr="00B03D33" w:rsidRDefault="00AE7D28" w:rsidP="00AE7D28">
      <w:pPr>
        <w:pStyle w:val="ListParagraph"/>
        <w:ind w:left="1440"/>
        <w:rPr>
          <w:rFonts w:ascii="Calibri" w:hAnsi="Calibri" w:cs="Calibri"/>
          <w:b/>
          <w:bCs/>
          <w:sz w:val="22"/>
          <w:szCs w:val="22"/>
        </w:rPr>
      </w:pPr>
    </w:p>
    <w:p w14:paraId="0B73F3C3" w14:textId="16DC1EF7" w:rsidR="008B5D37" w:rsidRPr="00B03D33" w:rsidRDefault="007A7317" w:rsidP="0025464F">
      <w:pPr>
        <w:rPr>
          <w:rFonts w:ascii="Calibri" w:hAnsi="Calibri" w:cs="Calibri"/>
          <w:b/>
          <w:bCs/>
          <w:sz w:val="22"/>
          <w:szCs w:val="22"/>
        </w:rPr>
      </w:pPr>
      <w:r w:rsidRPr="00B03D33">
        <w:rPr>
          <w:rFonts w:ascii="Calibri" w:hAnsi="Calibri" w:cs="Calibri"/>
          <w:b/>
          <w:bCs/>
          <w:sz w:val="22"/>
          <w:szCs w:val="22"/>
        </w:rPr>
        <w:t xml:space="preserve">Part 3 - Execution </w:t>
      </w:r>
    </w:p>
    <w:p w14:paraId="197BA8B4" w14:textId="77777777" w:rsidR="008B5D37" w:rsidRPr="00B03D33" w:rsidRDefault="007A7317">
      <w:pPr>
        <w:rPr>
          <w:rFonts w:ascii="Calibri" w:hAnsi="Calibri" w:cs="Calibri"/>
          <w:b/>
          <w:bCs/>
          <w:sz w:val="22"/>
          <w:szCs w:val="22"/>
        </w:rPr>
      </w:pPr>
      <w:r w:rsidRPr="00B03D33">
        <w:rPr>
          <w:rFonts w:ascii="Calibri" w:hAnsi="Calibri" w:cs="Calibri"/>
          <w:b/>
          <w:bCs/>
          <w:sz w:val="22"/>
          <w:szCs w:val="22"/>
        </w:rPr>
        <w:t xml:space="preserve">3.01 Surface Preparation </w:t>
      </w:r>
    </w:p>
    <w:p w14:paraId="0086829A" w14:textId="4967B0E6" w:rsidR="008B5D37" w:rsidRPr="00B03D33" w:rsidRDefault="007A7317" w:rsidP="00AE7D28">
      <w:pPr>
        <w:pStyle w:val="ListParagraph"/>
        <w:numPr>
          <w:ilvl w:val="0"/>
          <w:numId w:val="20"/>
        </w:numPr>
        <w:rPr>
          <w:rFonts w:ascii="Calibri" w:hAnsi="Calibri" w:cs="Calibri"/>
          <w:sz w:val="22"/>
          <w:szCs w:val="22"/>
        </w:rPr>
      </w:pPr>
      <w:r w:rsidRPr="00B03D33">
        <w:rPr>
          <w:rFonts w:ascii="Calibri" w:hAnsi="Calibri" w:cs="Calibri"/>
          <w:sz w:val="22"/>
          <w:szCs w:val="22"/>
        </w:rPr>
        <w:t xml:space="preserve">The concrete or steel substrate must be clean, dry, sound and free of surface contaminants. Remove dust, laitance, grease, oils, curing compounds, form release agents and foreign particles by mechanical means, i.e. – sandblasting, etc., as approved by the engineer. </w:t>
      </w:r>
    </w:p>
    <w:p w14:paraId="289C36E3" w14:textId="77777777" w:rsidR="00AE7D28" w:rsidRPr="00B03D33" w:rsidRDefault="00AE7D28" w:rsidP="00AE7D28">
      <w:pPr>
        <w:pStyle w:val="ListParagraph"/>
        <w:rPr>
          <w:rFonts w:ascii="Calibri" w:hAnsi="Calibri" w:cs="Calibri"/>
          <w:sz w:val="22"/>
          <w:szCs w:val="22"/>
        </w:rPr>
      </w:pPr>
    </w:p>
    <w:p w14:paraId="7B7326F5" w14:textId="4F1176B4" w:rsidR="008B5D37" w:rsidRPr="00B03D33" w:rsidRDefault="00AE7D28" w:rsidP="00AE7D28">
      <w:pPr>
        <w:pStyle w:val="ListParagraph"/>
        <w:numPr>
          <w:ilvl w:val="1"/>
          <w:numId w:val="19"/>
        </w:numPr>
        <w:rPr>
          <w:rFonts w:ascii="Calibri" w:hAnsi="Calibri" w:cs="Calibri"/>
          <w:b/>
          <w:bCs/>
          <w:sz w:val="22"/>
          <w:szCs w:val="22"/>
        </w:rPr>
      </w:pPr>
      <w:r w:rsidRPr="00B03D33">
        <w:rPr>
          <w:rFonts w:ascii="Calibri" w:hAnsi="Calibri" w:cs="Calibri"/>
          <w:b/>
          <w:bCs/>
          <w:sz w:val="22"/>
          <w:szCs w:val="22"/>
        </w:rPr>
        <w:t xml:space="preserve"> </w:t>
      </w:r>
      <w:r w:rsidR="007A7317" w:rsidRPr="00B03D33">
        <w:rPr>
          <w:rFonts w:ascii="Calibri" w:hAnsi="Calibri" w:cs="Calibri"/>
          <w:b/>
          <w:bCs/>
          <w:sz w:val="22"/>
          <w:szCs w:val="22"/>
        </w:rPr>
        <w:t xml:space="preserve">Application </w:t>
      </w:r>
    </w:p>
    <w:p w14:paraId="43940721" w14:textId="77777777" w:rsidR="00AE7D28" w:rsidRPr="00B03D33" w:rsidRDefault="00AE7D28" w:rsidP="00AE7D28">
      <w:pPr>
        <w:pStyle w:val="ListParagraph"/>
        <w:rPr>
          <w:rFonts w:ascii="Calibri" w:hAnsi="Calibri" w:cs="Calibri"/>
          <w:sz w:val="22"/>
          <w:szCs w:val="22"/>
        </w:rPr>
      </w:pPr>
    </w:p>
    <w:p w14:paraId="6B104FC7" w14:textId="63A5CE12" w:rsidR="00AE7D28" w:rsidRPr="00B03D33" w:rsidRDefault="00AE7D28" w:rsidP="00AE7D28">
      <w:pPr>
        <w:pStyle w:val="ListParagraph"/>
        <w:numPr>
          <w:ilvl w:val="0"/>
          <w:numId w:val="15"/>
        </w:numPr>
        <w:rPr>
          <w:rFonts w:ascii="Calibri" w:hAnsi="Calibri" w:cs="Calibri"/>
          <w:sz w:val="22"/>
          <w:szCs w:val="22"/>
        </w:rPr>
      </w:pPr>
      <w:r w:rsidRPr="00B03D33">
        <w:rPr>
          <w:rFonts w:ascii="Calibri" w:hAnsi="Calibri" w:cs="Calibri"/>
          <w:sz w:val="22"/>
          <w:szCs w:val="22"/>
        </w:rPr>
        <w:t>System:</w:t>
      </w:r>
    </w:p>
    <w:p w14:paraId="2824F9B9" w14:textId="4018FB43" w:rsidR="00AE7D28" w:rsidRPr="00B03D33" w:rsidRDefault="00AE7D28" w:rsidP="00AE7D28">
      <w:pPr>
        <w:pStyle w:val="ListParagraph"/>
        <w:numPr>
          <w:ilvl w:val="1"/>
          <w:numId w:val="15"/>
        </w:numPr>
        <w:rPr>
          <w:rFonts w:ascii="Calibri" w:hAnsi="Calibri" w:cs="Calibri"/>
          <w:sz w:val="22"/>
          <w:szCs w:val="22"/>
        </w:rPr>
      </w:pPr>
      <w:r w:rsidRPr="00B03D33">
        <w:rPr>
          <w:rFonts w:ascii="Calibri" w:hAnsi="Calibri" w:cs="Calibri"/>
          <w:sz w:val="22"/>
          <w:szCs w:val="22"/>
        </w:rPr>
        <w:t xml:space="preserve">Apply KOSTER KB-Pox Adhesive to the prepared substrate on both sides of the joint so both sides of the KOSTER Joint Tape are embedded into the adhesive at least 1 1/2-in. The KOSTER KB-Pox Adhesive should be approx. </w:t>
      </w:r>
      <w:r w:rsidR="005804D0">
        <w:rPr>
          <w:rFonts w:ascii="Calibri" w:hAnsi="Calibri" w:cs="Calibri"/>
          <w:sz w:val="22"/>
          <w:szCs w:val="22"/>
        </w:rPr>
        <w:t>80 mils (0.08 in)</w:t>
      </w:r>
      <w:r w:rsidRPr="00B03D33">
        <w:rPr>
          <w:rFonts w:ascii="Calibri" w:hAnsi="Calibri" w:cs="Calibri"/>
          <w:sz w:val="22"/>
          <w:szCs w:val="22"/>
        </w:rPr>
        <w:t xml:space="preserve"> thick. </w:t>
      </w:r>
    </w:p>
    <w:p w14:paraId="15EACC80" w14:textId="051F1E74" w:rsidR="00AE7D28" w:rsidRDefault="00AE7D28" w:rsidP="00AE7D28">
      <w:pPr>
        <w:pStyle w:val="ListParagraph"/>
        <w:numPr>
          <w:ilvl w:val="1"/>
          <w:numId w:val="15"/>
        </w:numPr>
        <w:rPr>
          <w:rFonts w:ascii="Calibri" w:hAnsi="Calibri" w:cs="Calibri"/>
          <w:sz w:val="22"/>
          <w:szCs w:val="22"/>
        </w:rPr>
      </w:pPr>
      <w:r w:rsidRPr="00B03D33">
        <w:rPr>
          <w:rFonts w:ascii="Calibri" w:hAnsi="Calibri" w:cs="Calibri"/>
          <w:sz w:val="22"/>
          <w:szCs w:val="22"/>
        </w:rPr>
        <w:t xml:space="preserve">Immediately embed KOSTER Joint Tape into the fresh adhesive and press onto the adhesive using a hand roller or a similar suitable tool. Ensure the tape has complete contact with the adhesive. </w:t>
      </w:r>
    </w:p>
    <w:p w14:paraId="3CC5AE84" w14:textId="77777777" w:rsidR="00B03D33" w:rsidRDefault="00B03D33" w:rsidP="00B03D33">
      <w:pPr>
        <w:pStyle w:val="ListParagraph"/>
        <w:ind w:left="1440"/>
        <w:rPr>
          <w:rFonts w:ascii="Calibri" w:hAnsi="Calibri" w:cs="Calibri"/>
          <w:sz w:val="22"/>
          <w:szCs w:val="22"/>
        </w:rPr>
      </w:pPr>
    </w:p>
    <w:p w14:paraId="4652B28B" w14:textId="77777777" w:rsidR="00B03D33" w:rsidRPr="00B03D33" w:rsidRDefault="00B03D33" w:rsidP="00B03D33">
      <w:pPr>
        <w:pStyle w:val="ListParagraph"/>
        <w:ind w:left="1440"/>
        <w:rPr>
          <w:rFonts w:ascii="Calibri" w:hAnsi="Calibri" w:cs="Calibri"/>
          <w:sz w:val="22"/>
          <w:szCs w:val="22"/>
        </w:rPr>
      </w:pPr>
    </w:p>
    <w:p w14:paraId="45E0BD6C" w14:textId="0431E18E" w:rsidR="00AE7D28" w:rsidRPr="00B03D33" w:rsidRDefault="00AE7D28" w:rsidP="00AE7D28">
      <w:pPr>
        <w:pStyle w:val="ListParagraph"/>
        <w:numPr>
          <w:ilvl w:val="1"/>
          <w:numId w:val="15"/>
        </w:numPr>
        <w:rPr>
          <w:rFonts w:ascii="Calibri" w:hAnsi="Calibri" w:cs="Calibri"/>
          <w:sz w:val="22"/>
          <w:szCs w:val="22"/>
        </w:rPr>
      </w:pPr>
      <w:r w:rsidRPr="00B03D33">
        <w:rPr>
          <w:rFonts w:ascii="Calibri" w:hAnsi="Calibri" w:cs="Calibri"/>
          <w:sz w:val="22"/>
          <w:szCs w:val="22"/>
        </w:rPr>
        <w:lastRenderedPageBreak/>
        <w:t>Apply a second layer of KOSTER KB-Pox Adhesive on top of the KOSTER Joint Tape so that the edges of the KOSTER Joint Tape are overcoated by at least 1 1/2-in. Apply KOSTER KB-Pox Adhesive so that it covers the substrate next to the tape by at least 3/4-in. Do not stress the system for at least 24 – 48 hours after application. Protect the freshly applied system from water, rain and frost until it is fully cured. As a structural adhesive: Apply the adhesive on both (prepared) substrates and press them together. Apply pressure until fully cured. Do not move or stress until fully cured. Protect from exposure to water and frost until fully cured. Do not apply thicker than 1/8-in.</w:t>
      </w:r>
    </w:p>
    <w:p w14:paraId="62B4F306" w14:textId="7FCC7D6A" w:rsidR="008B5D37" w:rsidRPr="00B03D33" w:rsidRDefault="007A7317" w:rsidP="00B03D33">
      <w:pPr>
        <w:pStyle w:val="ListParagraph"/>
        <w:numPr>
          <w:ilvl w:val="1"/>
          <w:numId w:val="15"/>
        </w:numPr>
        <w:rPr>
          <w:rFonts w:ascii="Calibri" w:hAnsi="Calibri" w:cs="Calibri"/>
          <w:sz w:val="22"/>
          <w:szCs w:val="22"/>
        </w:rPr>
      </w:pPr>
      <w:r w:rsidRPr="00B03D33">
        <w:rPr>
          <w:rFonts w:ascii="Calibri" w:hAnsi="Calibri" w:cs="Calibri"/>
          <w:sz w:val="22"/>
          <w:szCs w:val="22"/>
        </w:rPr>
        <w:t xml:space="preserve">Adhere to all limitations and cautions for the epoxy resin adhesive as stated in the manufacturers printed literatures. </w:t>
      </w:r>
    </w:p>
    <w:p w14:paraId="52C6E2E4" w14:textId="77777777" w:rsidR="00B03D33" w:rsidRPr="00B03D33" w:rsidRDefault="00B03D33" w:rsidP="00B03D33">
      <w:pPr>
        <w:pStyle w:val="ListParagraph"/>
        <w:ind w:left="1440"/>
        <w:rPr>
          <w:rFonts w:ascii="Calibri" w:hAnsi="Calibri" w:cs="Calibri"/>
          <w:sz w:val="22"/>
          <w:szCs w:val="22"/>
        </w:rPr>
      </w:pPr>
    </w:p>
    <w:p w14:paraId="5139D57C" w14:textId="4C5F473B" w:rsidR="00B03D33" w:rsidRPr="00B03D33" w:rsidRDefault="007A7317" w:rsidP="00B03D33">
      <w:pPr>
        <w:pStyle w:val="ListParagraph"/>
        <w:numPr>
          <w:ilvl w:val="1"/>
          <w:numId w:val="19"/>
        </w:numPr>
        <w:rPr>
          <w:rFonts w:ascii="Calibri" w:hAnsi="Calibri" w:cs="Calibri"/>
          <w:b/>
          <w:bCs/>
          <w:sz w:val="22"/>
          <w:szCs w:val="22"/>
        </w:rPr>
      </w:pPr>
      <w:r w:rsidRPr="00B03D33">
        <w:rPr>
          <w:rFonts w:ascii="Calibri" w:hAnsi="Calibri" w:cs="Calibri"/>
          <w:b/>
          <w:bCs/>
          <w:sz w:val="22"/>
          <w:szCs w:val="22"/>
        </w:rPr>
        <w:t xml:space="preserve">Cleaning </w:t>
      </w:r>
    </w:p>
    <w:p w14:paraId="6383BD3F" w14:textId="3EBFD82B" w:rsidR="008B5D37" w:rsidRPr="004C4EA7" w:rsidRDefault="007A7317" w:rsidP="004C4EA7">
      <w:pPr>
        <w:pStyle w:val="ListParagraph"/>
        <w:numPr>
          <w:ilvl w:val="0"/>
          <w:numId w:val="21"/>
        </w:numPr>
        <w:rPr>
          <w:rFonts w:ascii="Calibri" w:hAnsi="Calibri" w:cs="Calibri"/>
          <w:sz w:val="22"/>
          <w:szCs w:val="22"/>
        </w:rPr>
      </w:pPr>
      <w:r w:rsidRPr="004C4EA7">
        <w:rPr>
          <w:rFonts w:ascii="Calibri" w:hAnsi="Calibri" w:cs="Calibri"/>
          <w:sz w:val="22"/>
          <w:szCs w:val="22"/>
        </w:rPr>
        <w:t>The uncured epoxy resin adhesive can be cleaned with</w:t>
      </w:r>
      <w:r w:rsidR="00B03D33" w:rsidRPr="004C4EA7">
        <w:rPr>
          <w:rFonts w:ascii="Calibri" w:hAnsi="Calibri" w:cs="Calibri"/>
          <w:sz w:val="22"/>
          <w:szCs w:val="22"/>
        </w:rPr>
        <w:t xml:space="preserve"> KOSTER KB-POX Cleaner or approved equal</w:t>
      </w:r>
      <w:r w:rsidRPr="004C4EA7">
        <w:rPr>
          <w:rFonts w:ascii="Calibri" w:hAnsi="Calibri" w:cs="Calibri"/>
          <w:sz w:val="22"/>
          <w:szCs w:val="22"/>
        </w:rPr>
        <w:t xml:space="preserve">. The cured epoxy resin adhesive can only be removed mechanically. </w:t>
      </w:r>
    </w:p>
    <w:p w14:paraId="05980133" w14:textId="737A8BAB" w:rsidR="00B03D33" w:rsidRPr="004C4EA7" w:rsidRDefault="007A7317" w:rsidP="004C4EA7">
      <w:pPr>
        <w:pStyle w:val="ListParagraph"/>
        <w:numPr>
          <w:ilvl w:val="0"/>
          <w:numId w:val="21"/>
        </w:numPr>
        <w:rPr>
          <w:rFonts w:ascii="Calibri" w:hAnsi="Calibri" w:cs="Calibri"/>
          <w:sz w:val="22"/>
          <w:szCs w:val="22"/>
        </w:rPr>
      </w:pPr>
      <w:r w:rsidRPr="004C4EA7">
        <w:rPr>
          <w:rFonts w:ascii="Calibri" w:hAnsi="Calibri" w:cs="Calibri"/>
          <w:sz w:val="22"/>
          <w:szCs w:val="22"/>
        </w:rPr>
        <w:t xml:space="preserve">Leave finished work and work area in a neat, clean condition without evidence of spillovers onto adjacent areas. </w:t>
      </w:r>
    </w:p>
    <w:p w14:paraId="7C4273D6" w14:textId="77777777" w:rsidR="00B03D33" w:rsidRDefault="00B03D33" w:rsidP="00FA0358">
      <w:pPr>
        <w:rPr>
          <w:sz w:val="16"/>
          <w:szCs w:val="16"/>
        </w:rPr>
      </w:pPr>
    </w:p>
    <w:p w14:paraId="473B8210" w14:textId="23C5213E" w:rsidR="00FA0358" w:rsidRPr="00B03D33" w:rsidRDefault="007A7317" w:rsidP="00FA0358">
      <w:pPr>
        <w:rPr>
          <w:rFonts w:ascii="Calibri" w:hAnsi="Calibri" w:cs="Calibri"/>
          <w:sz w:val="18"/>
          <w:szCs w:val="18"/>
        </w:rPr>
      </w:pPr>
      <w:r w:rsidRPr="00B03D33">
        <w:rPr>
          <w:rFonts w:ascii="Calibri" w:hAnsi="Calibri" w:cs="Calibri"/>
          <w:sz w:val="18"/>
          <w:szCs w:val="18"/>
        </w:rPr>
        <w:t xml:space="preserve">The preceding specifications are provided by </w:t>
      </w:r>
      <w:r w:rsidR="00FA0358" w:rsidRPr="00B03D33">
        <w:rPr>
          <w:rFonts w:ascii="Calibri" w:hAnsi="Calibri" w:cs="Calibri"/>
          <w:sz w:val="18"/>
          <w:szCs w:val="18"/>
        </w:rPr>
        <w:t xml:space="preserve">KOSTER American </w:t>
      </w:r>
      <w:r w:rsidR="003E6272" w:rsidRPr="00B03D33">
        <w:rPr>
          <w:rFonts w:ascii="Calibri" w:hAnsi="Calibri" w:cs="Calibri"/>
          <w:sz w:val="18"/>
          <w:szCs w:val="18"/>
        </w:rPr>
        <w:t>Corporation</w:t>
      </w:r>
      <w:r w:rsidRPr="00B03D33">
        <w:rPr>
          <w:rFonts w:ascii="Calibri" w:hAnsi="Calibri" w:cs="Calibri"/>
          <w:sz w:val="18"/>
          <w:szCs w:val="18"/>
        </w:rPr>
        <w:t xml:space="preserve"> as a guide for informational purposes only and are not intended to replace sound engineering practice and judgment and should not be relied upon for that purpose. </w:t>
      </w:r>
      <w:r w:rsidR="00FA0358" w:rsidRPr="00B03D33">
        <w:rPr>
          <w:rFonts w:ascii="Calibri" w:hAnsi="Calibri" w:cs="Calibri"/>
          <w:b/>
          <w:bCs/>
          <w:sz w:val="18"/>
          <w:szCs w:val="18"/>
        </w:rPr>
        <w:t xml:space="preserve">KOSTER AMERICAN </w:t>
      </w:r>
      <w:r w:rsidRPr="00B03D33">
        <w:rPr>
          <w:rFonts w:ascii="Calibri" w:hAnsi="Calibri" w:cs="Calibri"/>
          <w:b/>
          <w:bCs/>
          <w:sz w:val="18"/>
          <w:szCs w:val="18"/>
        </w:rPr>
        <w:t>CORPORATION MAKES NO WARRANTY OF ANY KIND, EITHER EXPRESS OR IMPLIED, AS TO THE ACCURACY, COMPLETENESS OR THE CONTENTS OF THESE GUIDE SPECIFICATIONS.</w:t>
      </w:r>
      <w:r w:rsidRPr="00B03D33">
        <w:rPr>
          <w:rFonts w:ascii="Calibri" w:hAnsi="Calibri" w:cs="Calibri"/>
          <w:sz w:val="18"/>
          <w:szCs w:val="18"/>
        </w:rPr>
        <w:t xml:space="preserve"> </w:t>
      </w:r>
      <w:r w:rsidR="00FA0358" w:rsidRPr="00B03D33">
        <w:rPr>
          <w:rFonts w:ascii="Calibri" w:hAnsi="Calibri" w:cs="Calibri"/>
          <w:sz w:val="18"/>
          <w:szCs w:val="18"/>
        </w:rPr>
        <w:t xml:space="preserve">KOSTER American Corp. </w:t>
      </w:r>
      <w:r w:rsidRPr="00B03D33">
        <w:rPr>
          <w:rFonts w:ascii="Calibri" w:hAnsi="Calibri" w:cs="Calibri"/>
          <w:sz w:val="18"/>
          <w:szCs w:val="18"/>
        </w:rPr>
        <w:t xml:space="preserve">assumes no liability with respect to the provision or use of these guide specifications, nor shall any legal relationship be created by, or arise from, the provision of such specifications </w:t>
      </w:r>
      <w:r w:rsidR="00FA0358" w:rsidRPr="00B03D33">
        <w:rPr>
          <w:rFonts w:ascii="Calibri" w:hAnsi="Calibri" w:cs="Calibri"/>
          <w:b/>
          <w:bCs/>
          <w:sz w:val="18"/>
          <w:szCs w:val="18"/>
        </w:rPr>
        <w:t>KOSTER AMERICAN CORPORATION</w:t>
      </w:r>
      <w:r w:rsidRPr="00B03D33">
        <w:rPr>
          <w:rFonts w:ascii="Calibri" w:hAnsi="Calibri" w:cs="Calibri"/>
          <w:b/>
          <w:bCs/>
          <w:sz w:val="18"/>
          <w:szCs w:val="18"/>
        </w:rPr>
        <w:t xml:space="preserve"> SHALL NOT BE RESPONSIBLE UNDER ANY LEGAL THEORY TO ANY THIRD PARTY FOR ANY DIRECT OR CONSEQUENTIAL DAMAGES OF ANY KIND ARISING FROM THE USE OF THESE GUIDE SPECIFICATIONS.</w:t>
      </w:r>
      <w:r w:rsidRPr="00B03D33">
        <w:rPr>
          <w:rFonts w:ascii="Calibri" w:hAnsi="Calibri" w:cs="Calibri"/>
          <w:sz w:val="18"/>
          <w:szCs w:val="18"/>
        </w:rPr>
        <w:t xml:space="preserve"> The specifier, architect, engineer or design professional or contractor for a particular project bears the sole responsibility for the preparation and approval of the specifications and determining their suitability for a particular project or application. </w:t>
      </w:r>
    </w:p>
    <w:p w14:paraId="12A93CCB" w14:textId="7BAEA41E" w:rsidR="007A7317" w:rsidRPr="00B03D33" w:rsidRDefault="007A7317">
      <w:pPr>
        <w:rPr>
          <w:rFonts w:ascii="Calibri" w:hAnsi="Calibri" w:cs="Calibri"/>
          <w:sz w:val="16"/>
          <w:szCs w:val="16"/>
        </w:rPr>
      </w:pPr>
    </w:p>
    <w:sectPr w:rsidR="007A7317" w:rsidRPr="00B03D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9D625" w14:textId="77777777" w:rsidR="00084870" w:rsidRDefault="00084870" w:rsidP="002E67C3">
      <w:pPr>
        <w:spacing w:after="0" w:line="240" w:lineRule="auto"/>
      </w:pPr>
      <w:r>
        <w:separator/>
      </w:r>
    </w:p>
  </w:endnote>
  <w:endnote w:type="continuationSeparator" w:id="0">
    <w:p w14:paraId="1E684773" w14:textId="77777777" w:rsidR="00084870" w:rsidRDefault="00084870" w:rsidP="002E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7FA9" w14:textId="77777777" w:rsidR="00742D9E" w:rsidRDefault="00742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18B6" w14:textId="5E120E30" w:rsidR="00C911E6" w:rsidRDefault="00C911E6">
    <w:pPr>
      <w:pStyle w:val="Footer"/>
    </w:pPr>
    <w:r>
      <w:t>KOSTER AMERICAN CORPORATION | 2585 Aviator Drive | Virginia Beach, VA 23453 Phone (757) 425-1206 | Fax (757) 425-9951 | info@kosterusa.com | www.kosterusa.com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1D20C" w14:textId="77777777" w:rsidR="00742D9E" w:rsidRDefault="00742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A439C" w14:textId="77777777" w:rsidR="00084870" w:rsidRDefault="00084870" w:rsidP="002E67C3">
      <w:pPr>
        <w:spacing w:after="0" w:line="240" w:lineRule="auto"/>
      </w:pPr>
      <w:r>
        <w:separator/>
      </w:r>
    </w:p>
  </w:footnote>
  <w:footnote w:type="continuationSeparator" w:id="0">
    <w:p w14:paraId="272C84D9" w14:textId="77777777" w:rsidR="00084870" w:rsidRDefault="00084870" w:rsidP="002E6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E119A" w14:textId="77777777" w:rsidR="00742D9E" w:rsidRDefault="00742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3B7E" w14:textId="77777777" w:rsidR="00742D9E" w:rsidRDefault="00CA6A86" w:rsidP="00EA461E">
    <w:pPr>
      <w:pStyle w:val="Header"/>
      <w:ind w:left="2880" w:hanging="2880"/>
      <w:rPr>
        <w:rFonts w:ascii="Times New Roman" w:hAnsi="Times New Roman" w:cs="Times New Roman"/>
        <w:noProof/>
      </w:rPr>
    </w:pPr>
    <w:r>
      <w:t xml:space="preserve"> </w:t>
    </w:r>
    <w:r w:rsidR="00742D9E">
      <w:rPr>
        <w:rFonts w:ascii="Times New Roman" w:hAnsi="Times New Roman" w:cs="Times New Roman"/>
        <w:noProof/>
      </w:rPr>
      <w:t>KOSTER AMERICAN CORPERATION</w:t>
    </w:r>
  </w:p>
  <w:p w14:paraId="7B4B84D7" w14:textId="660249DE" w:rsidR="002E67C3" w:rsidRDefault="00CA6A86" w:rsidP="00EA461E">
    <w:pPr>
      <w:pStyle w:val="Header"/>
      <w:ind w:left="2880" w:hanging="2880"/>
    </w:pPr>
    <w:r>
      <w:t xml:space="preserve">                                 </w:t>
    </w:r>
    <w:r w:rsidR="003E6272">
      <w:t xml:space="preserve">                      </w:t>
    </w:r>
    <w:r w:rsidR="00742D9E">
      <w:tab/>
    </w:r>
    <w:r w:rsidR="00742D9E">
      <w:tab/>
      <w:t xml:space="preserve">                              </w:t>
    </w:r>
    <w:r w:rsidR="003E6272">
      <w:t xml:space="preserve"> </w:t>
    </w:r>
    <w:r w:rsidRPr="00EA461E">
      <w:rPr>
        <w:sz w:val="22"/>
        <w:szCs w:val="22"/>
      </w:rPr>
      <w:t xml:space="preserve">Product </w:t>
    </w:r>
    <w:r w:rsidR="003E6272" w:rsidRPr="00EA461E">
      <w:rPr>
        <w:sz w:val="22"/>
        <w:szCs w:val="22"/>
      </w:rPr>
      <w:t>Specification: KOSTER</w:t>
    </w:r>
    <w:r w:rsidR="00EA461E" w:rsidRPr="00EA461E">
      <w:rPr>
        <w:sz w:val="22"/>
        <w:szCs w:val="22"/>
      </w:rPr>
      <w:t xml:space="preserve"> Joint Tape</w:t>
    </w:r>
    <w:r w:rsidR="00742D9E">
      <w:rPr>
        <w:sz w:val="22"/>
        <w:szCs w:val="22"/>
      </w:rPr>
      <w:t xml:space="preserve"> 20 and 30</w:t>
    </w:r>
    <w:r w:rsidR="00EA461E" w:rsidRPr="00EA461E">
      <w:rPr>
        <w:sz w:val="22"/>
        <w:szCs w:val="22"/>
      </w:rPr>
      <w:t xml:space="preserve"> </w:t>
    </w:r>
    <w:r w:rsidR="00EA461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D9C1B" w14:textId="77777777" w:rsidR="00742D9E" w:rsidRDefault="00742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4076"/>
    <w:multiLevelType w:val="multilevel"/>
    <w:tmpl w:val="32986F9A"/>
    <w:lvl w:ilvl="0">
      <w:start w:val="1"/>
      <w:numFmt w:val="decimal"/>
      <w:lvlText w:val="%1"/>
      <w:lvlJc w:val="left"/>
      <w:pPr>
        <w:ind w:left="480" w:hanging="480"/>
      </w:pPr>
      <w:rPr>
        <w:rFonts w:hint="default"/>
      </w:rPr>
    </w:lvl>
    <w:lvl w:ilvl="1">
      <w:start w:val="2"/>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11697"/>
    <w:multiLevelType w:val="hybridMultilevel"/>
    <w:tmpl w:val="96D2A55E"/>
    <w:lvl w:ilvl="0" w:tplc="562EA7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C507F9"/>
    <w:multiLevelType w:val="hybridMultilevel"/>
    <w:tmpl w:val="76DE9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E1F74"/>
    <w:multiLevelType w:val="hybridMultilevel"/>
    <w:tmpl w:val="45A40DCC"/>
    <w:lvl w:ilvl="0" w:tplc="3C28186C">
      <w:start w:val="1"/>
      <w:numFmt w:val="upperLetter"/>
      <w:lvlText w:val="%1."/>
      <w:lvlJc w:val="left"/>
      <w:pPr>
        <w:ind w:left="1440" w:hanging="360"/>
      </w:pPr>
      <w:rPr>
        <w:rFonts w:asciiTheme="minorHAnsi" w:eastAsiaTheme="minorHAnsi" w:hAnsiTheme="minorHAnsi" w:cstheme="minorBidi"/>
      </w:rPr>
    </w:lvl>
    <w:lvl w:ilvl="1" w:tplc="91AE2A7A">
      <w:start w:val="1"/>
      <w:numFmt w:val="lowerLetter"/>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9D67FF"/>
    <w:multiLevelType w:val="hybridMultilevel"/>
    <w:tmpl w:val="3734482C"/>
    <w:lvl w:ilvl="0" w:tplc="239EC368">
      <w:start w:val="1"/>
      <w:numFmt w:val="upperLetter"/>
      <w:lvlText w:val="%1."/>
      <w:lvlJc w:val="left"/>
      <w:pPr>
        <w:ind w:left="720" w:hanging="360"/>
      </w:pPr>
      <w:rPr>
        <w:rFonts w:asciiTheme="minorHAnsi" w:eastAsiaTheme="minorHAnsi" w:hAnsiTheme="minorHAnsi" w:cstheme="minorBidi"/>
      </w:rPr>
    </w:lvl>
    <w:lvl w:ilvl="1" w:tplc="B1267B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B670E"/>
    <w:multiLevelType w:val="hybridMultilevel"/>
    <w:tmpl w:val="AAA88D64"/>
    <w:lvl w:ilvl="0" w:tplc="3C28186C">
      <w:start w:val="1"/>
      <w:numFmt w:val="upperLetter"/>
      <w:lvlText w:val="%1."/>
      <w:lvlJc w:val="left"/>
      <w:pPr>
        <w:ind w:left="288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B742CB7"/>
    <w:multiLevelType w:val="hybridMultilevel"/>
    <w:tmpl w:val="4FEEF47A"/>
    <w:lvl w:ilvl="0" w:tplc="239EC36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4A25C1"/>
    <w:multiLevelType w:val="hybridMultilevel"/>
    <w:tmpl w:val="A6A6E060"/>
    <w:lvl w:ilvl="0" w:tplc="68AE4B56">
      <w:start w:val="1"/>
      <w:numFmt w:val="upperLetter"/>
      <w:lvlText w:val="%1."/>
      <w:lvlJc w:val="left"/>
      <w:pPr>
        <w:ind w:left="720" w:hanging="360"/>
      </w:pPr>
      <w:rPr>
        <w:rFonts w:hint="default"/>
        <w:b w:val="0"/>
        <w:bCs w:val="0"/>
      </w:rPr>
    </w:lvl>
    <w:lvl w:ilvl="1" w:tplc="E73C8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45A7E"/>
    <w:multiLevelType w:val="hybridMultilevel"/>
    <w:tmpl w:val="5CEEA2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27DE4"/>
    <w:multiLevelType w:val="hybridMultilevel"/>
    <w:tmpl w:val="5C94F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52A78"/>
    <w:multiLevelType w:val="hybridMultilevel"/>
    <w:tmpl w:val="DA742AD6"/>
    <w:lvl w:ilvl="0" w:tplc="59F0D536">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423336"/>
    <w:multiLevelType w:val="hybridMultilevel"/>
    <w:tmpl w:val="D012CC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94806"/>
    <w:multiLevelType w:val="hybridMultilevel"/>
    <w:tmpl w:val="1F9E307C"/>
    <w:lvl w:ilvl="0" w:tplc="59268DE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F418F"/>
    <w:multiLevelType w:val="hybridMultilevel"/>
    <w:tmpl w:val="BBCCF0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CF6BC4"/>
    <w:multiLevelType w:val="multilevel"/>
    <w:tmpl w:val="32986F9A"/>
    <w:lvl w:ilvl="0">
      <w:start w:val="1"/>
      <w:numFmt w:val="decimal"/>
      <w:lvlText w:val="%1"/>
      <w:lvlJc w:val="left"/>
      <w:pPr>
        <w:ind w:left="480" w:hanging="480"/>
      </w:pPr>
      <w:rPr>
        <w:rFonts w:hint="default"/>
      </w:rPr>
    </w:lvl>
    <w:lvl w:ilvl="1">
      <w:start w:val="2"/>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975A4B"/>
    <w:multiLevelType w:val="hybridMultilevel"/>
    <w:tmpl w:val="8C74A7AA"/>
    <w:lvl w:ilvl="0" w:tplc="3C28186C">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D66BD6"/>
    <w:multiLevelType w:val="hybridMultilevel"/>
    <w:tmpl w:val="8EBAD6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7B023BFF"/>
    <w:multiLevelType w:val="hybridMultilevel"/>
    <w:tmpl w:val="0E02DEF4"/>
    <w:lvl w:ilvl="0" w:tplc="B19C292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5C1C5D"/>
    <w:multiLevelType w:val="hybridMultilevel"/>
    <w:tmpl w:val="87B48442"/>
    <w:lvl w:ilvl="0" w:tplc="04090015">
      <w:start w:val="1"/>
      <w:numFmt w:val="upperLetter"/>
      <w:lvlText w:val="%1."/>
      <w:lvlJc w:val="left"/>
      <w:pPr>
        <w:ind w:left="720" w:hanging="360"/>
      </w:pPr>
      <w:rPr>
        <w:rFonts w:hint="default"/>
      </w:rPr>
    </w:lvl>
    <w:lvl w:ilvl="1" w:tplc="3E9EA332">
      <w:start w:val="1"/>
      <w:numFmt w:val="decimal"/>
      <w:lvlText w:val="%2."/>
      <w:lvlJc w:val="left"/>
      <w:pPr>
        <w:ind w:left="1440" w:hanging="360"/>
      </w:pPr>
      <w:rPr>
        <w:rFonts w:hint="default"/>
        <w:b w:val="0"/>
        <w:bCs w:val="0"/>
      </w:rPr>
    </w:lvl>
    <w:lvl w:ilvl="2" w:tplc="38D0EDBA">
      <w:start w:val="1"/>
      <w:numFmt w:val="lowerLetter"/>
      <w:lvlText w:val="%3."/>
      <w:lvlJc w:val="left"/>
      <w:pPr>
        <w:ind w:left="2340" w:hanging="360"/>
      </w:pPr>
      <w:rPr>
        <w:rFonts w:hint="default"/>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75575F"/>
    <w:multiLevelType w:val="hybridMultilevel"/>
    <w:tmpl w:val="56789586"/>
    <w:lvl w:ilvl="0" w:tplc="3C28186C">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FE4E5A"/>
    <w:multiLevelType w:val="hybridMultilevel"/>
    <w:tmpl w:val="1A14E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660380">
    <w:abstractNumId w:val="3"/>
  </w:num>
  <w:num w:numId="2" w16cid:durableId="1210528114">
    <w:abstractNumId w:val="1"/>
  </w:num>
  <w:num w:numId="3" w16cid:durableId="948122919">
    <w:abstractNumId w:val="16"/>
  </w:num>
  <w:num w:numId="4" w16cid:durableId="1908881512">
    <w:abstractNumId w:val="14"/>
  </w:num>
  <w:num w:numId="5" w16cid:durableId="906961462">
    <w:abstractNumId w:val="5"/>
  </w:num>
  <w:num w:numId="6" w16cid:durableId="298923716">
    <w:abstractNumId w:val="10"/>
  </w:num>
  <w:num w:numId="7" w16cid:durableId="674528577">
    <w:abstractNumId w:val="12"/>
  </w:num>
  <w:num w:numId="8" w16cid:durableId="37242345">
    <w:abstractNumId w:val="2"/>
  </w:num>
  <w:num w:numId="9" w16cid:durableId="1863126028">
    <w:abstractNumId w:val="20"/>
  </w:num>
  <w:num w:numId="10" w16cid:durableId="1445730589">
    <w:abstractNumId w:val="17"/>
  </w:num>
  <w:num w:numId="11" w16cid:durableId="1820341183">
    <w:abstractNumId w:val="7"/>
  </w:num>
  <w:num w:numId="12" w16cid:durableId="289898082">
    <w:abstractNumId w:val="13"/>
  </w:num>
  <w:num w:numId="13" w16cid:durableId="1578636584">
    <w:abstractNumId w:val="18"/>
  </w:num>
  <w:num w:numId="14" w16cid:durableId="954797575">
    <w:abstractNumId w:val="11"/>
  </w:num>
  <w:num w:numId="15" w16cid:durableId="704791991">
    <w:abstractNumId w:val="4"/>
  </w:num>
  <w:num w:numId="16" w16cid:durableId="958411948">
    <w:abstractNumId w:val="15"/>
  </w:num>
  <w:num w:numId="17" w16cid:durableId="1407219676">
    <w:abstractNumId w:val="19"/>
  </w:num>
  <w:num w:numId="18" w16cid:durableId="1598439295">
    <w:abstractNumId w:val="8"/>
  </w:num>
  <w:num w:numId="19" w16cid:durableId="578250643">
    <w:abstractNumId w:val="0"/>
  </w:num>
  <w:num w:numId="20" w16cid:durableId="1006052968">
    <w:abstractNumId w:val="6"/>
  </w:num>
  <w:num w:numId="21" w16cid:durableId="6897925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17"/>
    <w:rsid w:val="00084870"/>
    <w:rsid w:val="00232125"/>
    <w:rsid w:val="0025464F"/>
    <w:rsid w:val="002E67C3"/>
    <w:rsid w:val="00352FA0"/>
    <w:rsid w:val="003E6272"/>
    <w:rsid w:val="00404F85"/>
    <w:rsid w:val="00461FE8"/>
    <w:rsid w:val="004C4EA7"/>
    <w:rsid w:val="004C684D"/>
    <w:rsid w:val="005804D0"/>
    <w:rsid w:val="00742D9E"/>
    <w:rsid w:val="007A7317"/>
    <w:rsid w:val="008B5D37"/>
    <w:rsid w:val="008D1463"/>
    <w:rsid w:val="00957D33"/>
    <w:rsid w:val="00A1529C"/>
    <w:rsid w:val="00AE7D28"/>
    <w:rsid w:val="00B03D33"/>
    <w:rsid w:val="00B71642"/>
    <w:rsid w:val="00C911E6"/>
    <w:rsid w:val="00CA6A86"/>
    <w:rsid w:val="00D1144F"/>
    <w:rsid w:val="00EA461E"/>
    <w:rsid w:val="00FA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001C"/>
  <w15:chartTrackingRefBased/>
  <w15:docId w15:val="{3F500EEB-7C2E-4DCD-8E63-282C5BC9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3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3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3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3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3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3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3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3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3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3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3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3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3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3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3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317"/>
    <w:rPr>
      <w:rFonts w:eastAsiaTheme="majorEastAsia" w:cstheme="majorBidi"/>
      <w:color w:val="272727" w:themeColor="text1" w:themeTint="D8"/>
    </w:rPr>
  </w:style>
  <w:style w:type="paragraph" w:styleId="Title">
    <w:name w:val="Title"/>
    <w:basedOn w:val="Normal"/>
    <w:next w:val="Normal"/>
    <w:link w:val="TitleChar"/>
    <w:uiPriority w:val="10"/>
    <w:qFormat/>
    <w:rsid w:val="007A7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3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3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3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317"/>
    <w:pPr>
      <w:spacing w:before="160"/>
      <w:jc w:val="center"/>
    </w:pPr>
    <w:rPr>
      <w:i/>
      <w:iCs/>
      <w:color w:val="404040" w:themeColor="text1" w:themeTint="BF"/>
    </w:rPr>
  </w:style>
  <w:style w:type="character" w:customStyle="1" w:styleId="QuoteChar">
    <w:name w:val="Quote Char"/>
    <w:basedOn w:val="DefaultParagraphFont"/>
    <w:link w:val="Quote"/>
    <w:uiPriority w:val="29"/>
    <w:rsid w:val="007A7317"/>
    <w:rPr>
      <w:i/>
      <w:iCs/>
      <w:color w:val="404040" w:themeColor="text1" w:themeTint="BF"/>
    </w:rPr>
  </w:style>
  <w:style w:type="paragraph" w:styleId="ListParagraph">
    <w:name w:val="List Paragraph"/>
    <w:basedOn w:val="Normal"/>
    <w:uiPriority w:val="34"/>
    <w:qFormat/>
    <w:rsid w:val="007A7317"/>
    <w:pPr>
      <w:ind w:left="720"/>
      <w:contextualSpacing/>
    </w:pPr>
  </w:style>
  <w:style w:type="character" w:styleId="IntenseEmphasis">
    <w:name w:val="Intense Emphasis"/>
    <w:basedOn w:val="DefaultParagraphFont"/>
    <w:uiPriority w:val="21"/>
    <w:qFormat/>
    <w:rsid w:val="007A7317"/>
    <w:rPr>
      <w:i/>
      <w:iCs/>
      <w:color w:val="0F4761" w:themeColor="accent1" w:themeShade="BF"/>
    </w:rPr>
  </w:style>
  <w:style w:type="paragraph" w:styleId="IntenseQuote">
    <w:name w:val="Intense Quote"/>
    <w:basedOn w:val="Normal"/>
    <w:next w:val="Normal"/>
    <w:link w:val="IntenseQuoteChar"/>
    <w:uiPriority w:val="30"/>
    <w:qFormat/>
    <w:rsid w:val="007A7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317"/>
    <w:rPr>
      <w:i/>
      <w:iCs/>
      <w:color w:val="0F4761" w:themeColor="accent1" w:themeShade="BF"/>
    </w:rPr>
  </w:style>
  <w:style w:type="character" w:styleId="IntenseReference">
    <w:name w:val="Intense Reference"/>
    <w:basedOn w:val="DefaultParagraphFont"/>
    <w:uiPriority w:val="32"/>
    <w:qFormat/>
    <w:rsid w:val="007A7317"/>
    <w:rPr>
      <w:b/>
      <w:bCs/>
      <w:smallCaps/>
      <w:color w:val="0F4761" w:themeColor="accent1" w:themeShade="BF"/>
      <w:spacing w:val="5"/>
    </w:rPr>
  </w:style>
  <w:style w:type="paragraph" w:styleId="Header">
    <w:name w:val="header"/>
    <w:basedOn w:val="Normal"/>
    <w:link w:val="HeaderChar"/>
    <w:uiPriority w:val="99"/>
    <w:unhideWhenUsed/>
    <w:rsid w:val="002E6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7C3"/>
  </w:style>
  <w:style w:type="paragraph" w:styleId="Footer">
    <w:name w:val="footer"/>
    <w:basedOn w:val="Normal"/>
    <w:link w:val="FooterChar"/>
    <w:uiPriority w:val="99"/>
    <w:unhideWhenUsed/>
    <w:rsid w:val="002E6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7C3"/>
  </w:style>
  <w:style w:type="character" w:styleId="PlaceholderText">
    <w:name w:val="Placeholder Text"/>
    <w:basedOn w:val="DefaultParagraphFont"/>
    <w:uiPriority w:val="99"/>
    <w:semiHidden/>
    <w:rsid w:val="00CA6A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Product Specification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2490</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Mahles</dc:creator>
  <cp:keywords/>
  <dc:description/>
  <cp:lastModifiedBy>Roman Mahles</cp:lastModifiedBy>
  <cp:revision>4</cp:revision>
  <dcterms:created xsi:type="dcterms:W3CDTF">2024-04-16T17:57:00Z</dcterms:created>
  <dcterms:modified xsi:type="dcterms:W3CDTF">2024-05-02T19:10:00Z</dcterms:modified>
</cp:coreProperties>
</file>